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0D5CABDB"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3E1B27">
        <w:rPr>
          <w:rFonts w:ascii="Arial" w:hAnsi="Arial" w:cs="Arial"/>
          <w:b/>
          <w:sz w:val="24"/>
          <w:szCs w:val="28"/>
          <w:lang w:val="en-US"/>
        </w:rPr>
        <w:t>3</w:t>
      </w:r>
      <w:r w:rsidRPr="007C26C6">
        <w:rPr>
          <w:rFonts w:ascii="Arial" w:hAnsi="Arial" w:cs="Arial"/>
          <w:b/>
          <w:sz w:val="24"/>
          <w:szCs w:val="28"/>
        </w:rPr>
        <w:tab/>
      </w:r>
      <w:r w:rsidR="00F9043A" w:rsidRPr="00F9043A">
        <w:rPr>
          <w:rFonts w:ascii="Arial" w:hAnsi="Arial" w:cs="Arial"/>
          <w:b/>
          <w:sz w:val="24"/>
          <w:szCs w:val="28"/>
          <w:lang w:val="en-US"/>
        </w:rPr>
        <w:t>R4-24</w:t>
      </w:r>
      <w:r w:rsidR="00AA6E83">
        <w:rPr>
          <w:rFonts w:ascii="Arial" w:hAnsi="Arial" w:cs="Arial"/>
          <w:b/>
          <w:sz w:val="24"/>
          <w:szCs w:val="28"/>
          <w:lang w:val="en-US"/>
        </w:rPr>
        <w:t>18755</w:t>
      </w:r>
    </w:p>
    <w:p w14:paraId="1A707736" w14:textId="25A958FF" w:rsidR="00740F86" w:rsidRPr="003E1B27" w:rsidRDefault="003E1B27" w:rsidP="002B3159">
      <w:pPr>
        <w:widowControl w:val="0"/>
        <w:tabs>
          <w:tab w:val="right" w:pos="9072"/>
        </w:tabs>
        <w:spacing w:before="120" w:after="160"/>
        <w:rPr>
          <w:rFonts w:ascii="Arial" w:hAnsi="Arial" w:cs="Arial"/>
          <w:b/>
          <w:sz w:val="24"/>
          <w:szCs w:val="24"/>
          <w:lang w:val="en-US"/>
        </w:rPr>
      </w:pPr>
      <w:r w:rsidRPr="003E1B27">
        <w:rPr>
          <w:rFonts w:ascii="Arial" w:hAnsi="Arial" w:cs="Arial"/>
          <w:b/>
          <w:sz w:val="24"/>
          <w:szCs w:val="24"/>
        </w:rPr>
        <w:t>Orlando, Florida, USA, 18</w:t>
      </w:r>
      <w:r w:rsidRPr="003E1B27">
        <w:rPr>
          <w:rFonts w:ascii="Arial" w:hAnsi="Arial" w:cs="Arial"/>
          <w:b/>
          <w:sz w:val="24"/>
          <w:szCs w:val="24"/>
          <w:vertAlign w:val="superscript"/>
        </w:rPr>
        <w:t>th</w:t>
      </w:r>
      <w:r w:rsidRPr="003E1B27">
        <w:rPr>
          <w:rFonts w:ascii="Arial" w:hAnsi="Arial" w:cs="Arial"/>
          <w:b/>
          <w:sz w:val="24"/>
          <w:szCs w:val="24"/>
        </w:rPr>
        <w:t xml:space="preserve"> – 22</w:t>
      </w:r>
      <w:r w:rsidR="00AA6E83">
        <w:rPr>
          <w:rFonts w:ascii="Arial" w:hAnsi="Arial" w:cs="Arial"/>
          <w:b/>
          <w:sz w:val="24"/>
          <w:szCs w:val="24"/>
          <w:vertAlign w:val="superscript"/>
        </w:rPr>
        <w:t>nd</w:t>
      </w:r>
      <w:r w:rsidRPr="003E1B27">
        <w:rPr>
          <w:rFonts w:ascii="Arial" w:hAnsi="Arial" w:cs="Arial"/>
          <w:b/>
          <w:sz w:val="24"/>
          <w:szCs w:val="24"/>
        </w:rPr>
        <w:t xml:space="preserve"> November, 2024</w:t>
      </w:r>
    </w:p>
    <w:bookmarkEnd w:id="1"/>
    <w:p w14:paraId="367FCFEA" w14:textId="3D1C505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74B3E">
        <w:rPr>
          <w:rFonts w:ascii="Arial" w:hAnsi="Arial" w:cs="Arial"/>
          <w:sz w:val="22"/>
        </w:rPr>
        <w:t>7</w:t>
      </w:r>
      <w:r w:rsidR="0085081A">
        <w:rPr>
          <w:rFonts w:ascii="Arial" w:hAnsi="Arial" w:cs="Arial"/>
          <w:sz w:val="22"/>
        </w:rPr>
        <w:t>.</w:t>
      </w:r>
      <w:r w:rsidR="00274B3E">
        <w:rPr>
          <w:rFonts w:ascii="Arial" w:hAnsi="Arial" w:cs="Arial"/>
          <w:sz w:val="22"/>
        </w:rPr>
        <w:t>18</w:t>
      </w:r>
      <w:r w:rsidR="0085081A">
        <w:rPr>
          <w:rFonts w:ascii="Arial" w:hAnsi="Arial" w:cs="Arial"/>
          <w:sz w:val="22"/>
        </w:rPr>
        <w:t>.</w:t>
      </w:r>
      <w:r w:rsidR="00274B3E">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5B952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51940" w:rsidRPr="00151940">
        <w:rPr>
          <w:rFonts w:ascii="Arial" w:hAnsi="Arial" w:cs="Arial"/>
          <w:sz w:val="22"/>
        </w:rPr>
        <w:t>Discussion on impacts on RAN4 requirements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5163F847"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Pr="007C26C6">
        <w:t xml:space="preserve">provide our </w:t>
      </w:r>
      <w:r w:rsidR="00552A87">
        <w:t xml:space="preserve">initial </w:t>
      </w:r>
      <w:r w:rsidRPr="007C26C6">
        <w:t xml:space="preserve">views on </w:t>
      </w:r>
      <w:r w:rsidR="00151940">
        <w:t>impacts on RAN4 requirements</w:t>
      </w:r>
      <w:r w:rsidR="00331377" w:rsidRPr="007C26C6">
        <w:t xml:space="preserve"> for </w:t>
      </w:r>
      <w:r w:rsidR="00552A87">
        <w:t>AI/ML mobility</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711389" w14:textId="73189954" w:rsidR="00193E9E" w:rsidRPr="003E7398" w:rsidRDefault="00193E9E" w:rsidP="003E7398">
      <w:pPr>
        <w:pStyle w:val="2"/>
        <w:numPr>
          <w:ilvl w:val="0"/>
          <w:numId w:val="0"/>
        </w:numPr>
        <w:rPr>
          <w:lang w:val="en-US"/>
        </w:rPr>
      </w:pPr>
      <w:r>
        <w:rPr>
          <w:lang w:val="en-US"/>
        </w:rPr>
        <w:t>2.</w:t>
      </w:r>
      <w:r w:rsidR="00151940">
        <w:rPr>
          <w:lang w:val="en-US"/>
        </w:rPr>
        <w:t>1</w:t>
      </w:r>
      <w:r>
        <w:rPr>
          <w:lang w:val="en-US"/>
        </w:rPr>
        <w:t xml:space="preserve"> </w:t>
      </w:r>
      <w:r w:rsidRPr="003E7398">
        <w:rPr>
          <w:lang w:val="en-US"/>
        </w:rPr>
        <w:t xml:space="preserve">Potential </w:t>
      </w:r>
      <w:r w:rsidR="00151940">
        <w:rPr>
          <w:lang w:val="en-US"/>
        </w:rPr>
        <w:t>requirements</w:t>
      </w:r>
      <w:r w:rsidRPr="003E7398">
        <w:rPr>
          <w:lang w:val="en-US"/>
        </w:rPr>
        <w:t xml:space="preserve"> in AI/ML for mobility</w:t>
      </w:r>
    </w:p>
    <w:p w14:paraId="1556029D" w14:textId="14F35E06" w:rsidR="003E1B27" w:rsidRDefault="003E1B27" w:rsidP="00FB2D04">
      <w:pPr>
        <w:spacing w:before="240" w:after="160"/>
        <w:jc w:val="both"/>
        <w:rPr>
          <w:bCs/>
          <w:iCs/>
          <w:lang w:val="en-US"/>
        </w:rPr>
      </w:pPr>
      <w:r>
        <w:rPr>
          <w:bCs/>
          <w:iCs/>
          <w:lang w:val="en-US"/>
        </w:rPr>
        <w:t xml:space="preserve">In the RAN4#112bis meeting, the following agreements are captured in </w:t>
      </w:r>
      <w:r w:rsidR="00741D29">
        <w:rPr>
          <w:bCs/>
          <w:iCs/>
          <w:lang w:val="en-US"/>
        </w:rPr>
        <w:t xml:space="preserve">the </w:t>
      </w:r>
      <w:r>
        <w:rPr>
          <w:bCs/>
          <w:iCs/>
          <w:lang w:val="en-US"/>
        </w:rPr>
        <w:t>WF [2] as</w:t>
      </w:r>
    </w:p>
    <w:tbl>
      <w:tblPr>
        <w:tblStyle w:val="afff5"/>
        <w:tblW w:w="0" w:type="auto"/>
        <w:tblInd w:w="0" w:type="dxa"/>
        <w:tblLook w:val="04A0" w:firstRow="1" w:lastRow="0" w:firstColumn="1" w:lastColumn="0" w:noHBand="0" w:noVBand="1"/>
      </w:tblPr>
      <w:tblGrid>
        <w:gridCol w:w="9630"/>
      </w:tblGrid>
      <w:tr w:rsidR="003E1B27" w14:paraId="3BB9EBEC" w14:textId="77777777" w:rsidTr="003E1B27">
        <w:tc>
          <w:tcPr>
            <w:tcW w:w="9630" w:type="dxa"/>
          </w:tcPr>
          <w:p w14:paraId="489622E1" w14:textId="77777777" w:rsidR="003E1B27" w:rsidRPr="0012172D" w:rsidRDefault="003E1B27" w:rsidP="003E1B27">
            <w:pPr>
              <w:pStyle w:val="3GPPNormalText"/>
              <w:rPr>
                <w:rFonts w:ascii="Times New Roman" w:hAnsi="Times New Roman" w:cs="Times New Roman"/>
                <w:b/>
                <w:bCs/>
                <w:u w:val="single"/>
              </w:rPr>
            </w:pPr>
            <w:r w:rsidRPr="0012172D">
              <w:rPr>
                <w:rFonts w:ascii="Times New Roman" w:hAnsi="Times New Roman" w:cs="Times New Roman"/>
                <w:b/>
                <w:bCs/>
                <w:u w:val="single"/>
              </w:rPr>
              <w:t>Issue 1-1-1: Priorities of different use cases</w:t>
            </w:r>
          </w:p>
          <w:p w14:paraId="42C4DCE4"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155AF7CA"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RAN4 to start the discussion with RRM measurement prediction use-case from RAN4 #112bis meeting.</w:t>
            </w:r>
          </w:p>
          <w:p w14:paraId="5DE0B581" w14:textId="77777777" w:rsidR="003E1B27" w:rsidRPr="0012172D" w:rsidRDefault="003E1B27" w:rsidP="003E1B27">
            <w:pPr>
              <w:spacing w:after="120"/>
              <w:rPr>
                <w:rFonts w:ascii="Times New Roman" w:hAnsi="Times New Roman"/>
                <w:color w:val="000000" w:themeColor="text1"/>
                <w:szCs w:val="24"/>
                <w:lang w:eastAsia="zh-CN"/>
              </w:rPr>
            </w:pPr>
          </w:p>
          <w:p w14:paraId="10A00DC0"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673C4A33"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RAN4 to only start the discussion of Measurement event prediction use-case and</w:t>
            </w:r>
            <w:r w:rsidRPr="0012172D">
              <w:rPr>
                <w:rFonts w:ascii="Times New Roman" w:hAnsi="Times New Roman"/>
                <w:bCs/>
                <w:szCs w:val="21"/>
                <w:highlight w:val="green"/>
              </w:rPr>
              <w:t xml:space="preserve"> RLF use-case</w:t>
            </w:r>
            <w:r w:rsidRPr="0012172D">
              <w:rPr>
                <w:rFonts w:ascii="Times New Roman" w:hAnsi="Times New Roman"/>
                <w:szCs w:val="21"/>
                <w:highlight w:val="green"/>
              </w:rPr>
              <w:t xml:space="preserve"> if sufficient progress in RAN2.</w:t>
            </w:r>
          </w:p>
          <w:p w14:paraId="0EF7835C"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The earliest time to start the discussion for Measurement event prediction use-case is RAN4#114 meeting (Feb 2025).</w:t>
            </w:r>
          </w:p>
          <w:p w14:paraId="48772B6D"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 xml:space="preserve">The earliest time to start the discussion for </w:t>
            </w:r>
            <w:r w:rsidRPr="0012172D">
              <w:rPr>
                <w:rFonts w:ascii="Times New Roman" w:hAnsi="Times New Roman"/>
                <w:bCs/>
                <w:szCs w:val="21"/>
                <w:highlight w:val="green"/>
              </w:rPr>
              <w:t xml:space="preserve">RLF use-case is </w:t>
            </w:r>
            <w:r w:rsidRPr="0012172D">
              <w:rPr>
                <w:rFonts w:ascii="Times New Roman" w:hAnsi="Times New Roman"/>
                <w:szCs w:val="21"/>
                <w:highlight w:val="green"/>
              </w:rPr>
              <w:t>from RAN4#114bis meeting (Apr 2025).</w:t>
            </w:r>
          </w:p>
          <w:p w14:paraId="1EC9C79F" w14:textId="77777777" w:rsidR="003E1B27" w:rsidRPr="0012172D" w:rsidRDefault="003E1B27" w:rsidP="003E1B27">
            <w:pPr>
              <w:spacing w:after="120"/>
              <w:rPr>
                <w:rFonts w:ascii="Times New Roman" w:hAnsi="Times New Roman"/>
                <w:szCs w:val="24"/>
                <w:lang w:eastAsia="zh-CN"/>
              </w:rPr>
            </w:pPr>
          </w:p>
          <w:p w14:paraId="3DFBDC21" w14:textId="77777777" w:rsidR="003E1B27" w:rsidRPr="0012172D" w:rsidRDefault="003E1B27" w:rsidP="003E1B27">
            <w:pPr>
              <w:pStyle w:val="3GPPNormalText"/>
              <w:rPr>
                <w:rFonts w:ascii="Times New Roman" w:hAnsi="Times New Roman" w:cs="Times New Roman"/>
                <w:b/>
                <w:bCs/>
                <w:u w:val="single"/>
              </w:rPr>
            </w:pPr>
            <w:bookmarkStart w:id="7" w:name="_Hlk181610965"/>
            <w:r w:rsidRPr="0012172D">
              <w:rPr>
                <w:rFonts w:ascii="Times New Roman" w:hAnsi="Times New Roman" w:cs="Times New Roman"/>
                <w:b/>
                <w:bCs/>
                <w:u w:val="single"/>
              </w:rPr>
              <w:lastRenderedPageBreak/>
              <w:t xml:space="preserve">Issue 1-1-2: </w:t>
            </w:r>
            <w:bookmarkStart w:id="8" w:name="_Hlk179469976"/>
            <w:r w:rsidRPr="0012172D">
              <w:rPr>
                <w:rFonts w:ascii="Times New Roman" w:hAnsi="Times New Roman" w:cs="Times New Roman"/>
                <w:b/>
                <w:bCs/>
                <w:u w:val="single"/>
              </w:rPr>
              <w:t>Scenario/sub-use-case priorities</w:t>
            </w:r>
            <w:bookmarkEnd w:id="8"/>
          </w:p>
          <w:p w14:paraId="0238AEC4" w14:textId="77777777" w:rsidR="003E1B27" w:rsidRPr="0012172D" w:rsidRDefault="003E1B27" w:rsidP="003E1B27">
            <w:pPr>
              <w:snapToGrid w:val="0"/>
              <w:spacing w:after="120"/>
              <w:rPr>
                <w:rFonts w:ascii="Times New Roman" w:hAnsi="Times New Roman"/>
                <w:sz w:val="21"/>
                <w:szCs w:val="21"/>
                <w:lang w:eastAsia="zh-CN"/>
              </w:rPr>
            </w:pPr>
            <w:r w:rsidRPr="0012172D">
              <w:rPr>
                <w:rFonts w:ascii="Times New Roman" w:hAnsi="Times New Roman"/>
                <w:sz w:val="21"/>
                <w:szCs w:val="21"/>
                <w:highlight w:val="green"/>
                <w:lang w:eastAsia="zh-CN"/>
              </w:rPr>
              <w:t>Agreement: RAN4 to start the discussion for scenario 2, 3, 4. Further clarification can be discussed for the scenarios.</w:t>
            </w:r>
            <w:r w:rsidRPr="0012172D">
              <w:rPr>
                <w:rFonts w:ascii="Times New Roman" w:hAnsi="Times New Roman"/>
                <w:sz w:val="21"/>
                <w:szCs w:val="21"/>
                <w:lang w:eastAsia="zh-CN"/>
              </w:rPr>
              <w:t xml:space="preserve"> </w:t>
            </w:r>
          </w:p>
          <w:tbl>
            <w:tblPr>
              <w:tblStyle w:val="afff5"/>
              <w:tblW w:w="8794" w:type="dxa"/>
              <w:jc w:val="center"/>
              <w:tblInd w:w="0" w:type="dxa"/>
              <w:tblLook w:val="04A0" w:firstRow="1" w:lastRow="0" w:firstColumn="1" w:lastColumn="0" w:noHBand="0" w:noVBand="1"/>
            </w:tblPr>
            <w:tblGrid>
              <w:gridCol w:w="1146"/>
              <w:gridCol w:w="1278"/>
              <w:gridCol w:w="3769"/>
              <w:gridCol w:w="1262"/>
              <w:gridCol w:w="1339"/>
            </w:tblGrid>
            <w:tr w:rsidR="003E1B27" w:rsidRPr="0012172D" w14:paraId="31929783"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53954156"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2</w:t>
                  </w:r>
                </w:p>
              </w:tc>
              <w:tc>
                <w:tcPr>
                  <w:tcW w:w="1278" w:type="dxa"/>
                  <w:tcBorders>
                    <w:top w:val="single" w:sz="4" w:space="0" w:color="auto"/>
                    <w:left w:val="single" w:sz="4" w:space="0" w:color="auto"/>
                    <w:bottom w:val="single" w:sz="4" w:space="0" w:color="auto"/>
                    <w:right w:val="single" w:sz="4" w:space="0" w:color="auto"/>
                  </w:tcBorders>
                </w:tcPr>
                <w:p w14:paraId="1FF85990"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1590A136"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8855B6C"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1</w:t>
                  </w:r>
                  <w:r w:rsidRPr="0012172D">
                    <w:rPr>
                      <w:rFonts w:ascii="Times New Roman" w:hAnsi="Times New Roman"/>
                      <w:sz w:val="21"/>
                      <w:szCs w:val="21"/>
                      <w:vertAlign w:val="superscript"/>
                    </w:rPr>
                    <w:t>st</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5F113106" w14:textId="77777777" w:rsidR="003E1B27" w:rsidRPr="0012172D" w:rsidRDefault="003E1B27" w:rsidP="003E1B27">
                  <w:pPr>
                    <w:snapToGrid w:val="0"/>
                    <w:spacing w:after="120"/>
                    <w:rPr>
                      <w:rFonts w:ascii="Times New Roman" w:hAnsi="Times New Roman"/>
                      <w:sz w:val="21"/>
                      <w:szCs w:val="21"/>
                      <w:vertAlign w:val="superscript"/>
                    </w:rPr>
                  </w:pPr>
                  <w:r w:rsidRPr="0012172D">
                    <w:rPr>
                      <w:rFonts w:ascii="Times New Roman" w:hAnsi="Times New Roman"/>
                      <w:sz w:val="21"/>
                      <w:szCs w:val="21"/>
                    </w:rPr>
                    <w:t>Intra-cell</w:t>
                  </w:r>
                </w:p>
              </w:tc>
            </w:tr>
            <w:tr w:rsidR="003E1B27" w:rsidRPr="0012172D" w14:paraId="24A8F35C"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5FCB3862"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3</w:t>
                  </w:r>
                </w:p>
              </w:tc>
              <w:tc>
                <w:tcPr>
                  <w:tcW w:w="1278" w:type="dxa"/>
                  <w:tcBorders>
                    <w:top w:val="single" w:sz="4" w:space="0" w:color="auto"/>
                    <w:left w:val="single" w:sz="4" w:space="0" w:color="auto"/>
                    <w:bottom w:val="single" w:sz="4" w:space="0" w:color="auto"/>
                    <w:right w:val="single" w:sz="4" w:space="0" w:color="auto"/>
                  </w:tcBorders>
                </w:tcPr>
                <w:p w14:paraId="123EDF7F"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1110C117"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4ACC3A70"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1</w:t>
                  </w:r>
                  <w:r w:rsidRPr="0012172D">
                    <w:rPr>
                      <w:rFonts w:ascii="Times New Roman" w:hAnsi="Times New Roman"/>
                      <w:sz w:val="21"/>
                      <w:szCs w:val="21"/>
                      <w:vertAlign w:val="superscript"/>
                    </w:rPr>
                    <w:t>st</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17EAC58A"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 xml:space="preserve">Inter-cell </w:t>
                  </w:r>
                </w:p>
              </w:tc>
            </w:tr>
            <w:tr w:rsidR="003E1B27" w:rsidRPr="0012172D" w14:paraId="1768040A" w14:textId="77777777" w:rsidTr="002A2658">
              <w:trPr>
                <w:jc w:val="center"/>
              </w:trPr>
              <w:tc>
                <w:tcPr>
                  <w:tcW w:w="1146" w:type="dxa"/>
                  <w:tcBorders>
                    <w:top w:val="single" w:sz="4" w:space="0" w:color="auto"/>
                    <w:left w:val="single" w:sz="4" w:space="0" w:color="auto"/>
                    <w:bottom w:val="single" w:sz="4" w:space="0" w:color="auto"/>
                    <w:right w:val="single" w:sz="4" w:space="0" w:color="auto"/>
                  </w:tcBorders>
                </w:tcPr>
                <w:p w14:paraId="008CDB0E"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4</w:t>
                  </w:r>
                </w:p>
              </w:tc>
              <w:tc>
                <w:tcPr>
                  <w:tcW w:w="1278" w:type="dxa"/>
                  <w:tcBorders>
                    <w:top w:val="single" w:sz="4" w:space="0" w:color="auto"/>
                    <w:left w:val="single" w:sz="4" w:space="0" w:color="auto"/>
                    <w:bottom w:val="single" w:sz="4" w:space="0" w:color="auto"/>
                    <w:right w:val="single" w:sz="4" w:space="0" w:color="auto"/>
                  </w:tcBorders>
                </w:tcPr>
                <w:p w14:paraId="36BC5844"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High</w:t>
                  </w:r>
                </w:p>
              </w:tc>
              <w:tc>
                <w:tcPr>
                  <w:tcW w:w="3769" w:type="dxa"/>
                  <w:tcBorders>
                    <w:top w:val="single" w:sz="4" w:space="0" w:color="auto"/>
                    <w:left w:val="single" w:sz="4" w:space="0" w:color="auto"/>
                    <w:bottom w:val="single" w:sz="4" w:space="0" w:color="auto"/>
                    <w:right w:val="single" w:sz="4" w:space="0" w:color="auto"/>
                  </w:tcBorders>
                </w:tcPr>
                <w:p w14:paraId="7292FAAC"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0BA79937"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2</w:t>
                  </w:r>
                  <w:r w:rsidRPr="0012172D">
                    <w:rPr>
                      <w:rFonts w:ascii="Times New Roman" w:hAnsi="Times New Roman"/>
                      <w:sz w:val="21"/>
                      <w:szCs w:val="21"/>
                      <w:vertAlign w:val="superscript"/>
                    </w:rPr>
                    <w:t>nd</w:t>
                  </w:r>
                  <w:r w:rsidRPr="0012172D">
                    <w:rPr>
                      <w:rFonts w:ascii="Times New Roman" w:hAnsi="Times New Roman"/>
                      <w:sz w:val="21"/>
                      <w:szCs w:val="21"/>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7AD88DB" w14:textId="77777777" w:rsidR="003E1B27" w:rsidRPr="0012172D" w:rsidRDefault="003E1B27" w:rsidP="003E1B27">
                  <w:pPr>
                    <w:snapToGrid w:val="0"/>
                    <w:spacing w:after="120"/>
                    <w:rPr>
                      <w:rFonts w:ascii="Times New Roman" w:hAnsi="Times New Roman"/>
                      <w:sz w:val="21"/>
                      <w:szCs w:val="21"/>
                    </w:rPr>
                  </w:pPr>
                  <w:r w:rsidRPr="0012172D">
                    <w:rPr>
                      <w:rFonts w:ascii="Times New Roman" w:hAnsi="Times New Roman"/>
                      <w:sz w:val="21"/>
                      <w:szCs w:val="21"/>
                    </w:rPr>
                    <w:t>Intra-cell</w:t>
                  </w:r>
                </w:p>
              </w:tc>
            </w:tr>
            <w:bookmarkEnd w:id="7"/>
          </w:tbl>
          <w:p w14:paraId="0C6FBC3E" w14:textId="77777777" w:rsidR="003E1B27" w:rsidRPr="0012172D" w:rsidRDefault="003E1B27" w:rsidP="003E1B27">
            <w:pPr>
              <w:snapToGrid w:val="0"/>
              <w:spacing w:after="120"/>
              <w:rPr>
                <w:rFonts w:ascii="Times New Roman" w:hAnsi="Times New Roman"/>
                <w:sz w:val="21"/>
                <w:szCs w:val="21"/>
                <w:lang w:eastAsia="zh-CN"/>
              </w:rPr>
            </w:pPr>
          </w:p>
          <w:p w14:paraId="35954A60"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3B531307"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Scenario 2, 3 and 4, the 3 cases can be discussed:</w:t>
            </w:r>
          </w:p>
          <w:p w14:paraId="7D0DB853" w14:textId="77777777" w:rsidR="003E1B27" w:rsidRPr="0012172D" w:rsidRDefault="003E1B27" w:rsidP="001427DC">
            <w:pPr>
              <w:pStyle w:val="a3"/>
              <w:numPr>
                <w:ilvl w:val="2"/>
                <w:numId w:val="29"/>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1: L1 beam-level measurement result(s) is predicted based on actual L1 beam-level measurement result(s) and then L3 cell-level measurement result is generated</w:t>
            </w:r>
          </w:p>
          <w:p w14:paraId="12653E9E" w14:textId="77777777" w:rsidR="003E1B27" w:rsidRPr="0012172D" w:rsidRDefault="003E1B27" w:rsidP="001427DC">
            <w:pPr>
              <w:pStyle w:val="a3"/>
              <w:numPr>
                <w:ilvl w:val="2"/>
                <w:numId w:val="29"/>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2: L3 Cell-level measurement result(s) is predicted based on actual L3 cell-level measurement result(s)</w:t>
            </w:r>
          </w:p>
          <w:p w14:paraId="511FED9E" w14:textId="77777777" w:rsidR="003E1B27" w:rsidRPr="0012172D" w:rsidRDefault="003E1B27" w:rsidP="001427DC">
            <w:pPr>
              <w:pStyle w:val="a3"/>
              <w:numPr>
                <w:ilvl w:val="2"/>
                <w:numId w:val="29"/>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Sub-use case 3: L3 Cell-level measurement result(s) is predicted based on actual L1 beam-level measurement result(s)</w:t>
            </w:r>
          </w:p>
          <w:p w14:paraId="50EBA568" w14:textId="77777777" w:rsidR="003E1B27" w:rsidRPr="0012172D" w:rsidRDefault="003E1B27" w:rsidP="001427DC">
            <w:pPr>
              <w:pStyle w:val="a3"/>
              <w:numPr>
                <w:ilvl w:val="2"/>
                <w:numId w:val="29"/>
              </w:numPr>
              <w:overflowPunct w:val="0"/>
              <w:autoSpaceDE w:val="0"/>
              <w:autoSpaceDN w:val="0"/>
              <w:adjustRightInd w:val="0"/>
              <w:snapToGrid w:val="0"/>
              <w:textAlignment w:val="baseline"/>
              <w:rPr>
                <w:rFonts w:ascii="Times New Roman" w:hAnsi="Times New Roman"/>
                <w:szCs w:val="21"/>
                <w:highlight w:val="green"/>
              </w:rPr>
            </w:pPr>
            <w:r w:rsidRPr="0012172D">
              <w:rPr>
                <w:rFonts w:ascii="Times New Roman" w:hAnsi="Times New Roman"/>
                <w:szCs w:val="21"/>
                <w:highlight w:val="green"/>
              </w:rPr>
              <w:t>Follow the latest definition of the sub use-cases in RAN2. Further clarification on the sub use-cases from RAN4 perspective can be discussed.</w:t>
            </w:r>
          </w:p>
          <w:p w14:paraId="5B7978A6" w14:textId="77777777" w:rsidR="003E1B27" w:rsidRPr="0012172D" w:rsidRDefault="003E1B27" w:rsidP="003E1B27">
            <w:pPr>
              <w:pStyle w:val="3GPPNormalText"/>
              <w:rPr>
                <w:rFonts w:ascii="Times New Roman" w:hAnsi="Times New Roman" w:cs="Times New Roman"/>
                <w:b/>
                <w:bCs/>
                <w:u w:val="single"/>
              </w:rPr>
            </w:pPr>
            <w:r w:rsidRPr="0012172D">
              <w:rPr>
                <w:rFonts w:ascii="Times New Roman" w:hAnsi="Times New Roman" w:cs="Times New Roman"/>
                <w:b/>
                <w:bCs/>
                <w:u w:val="single"/>
              </w:rPr>
              <w:t>Issue 2-1-1: Performance Metrics/KPIs for Measurement Prediction use case</w:t>
            </w:r>
          </w:p>
          <w:p w14:paraId="5E166792" w14:textId="77777777" w:rsidR="003E1B27" w:rsidRPr="0012172D" w:rsidRDefault="003E1B27" w:rsidP="003E1B27">
            <w:pPr>
              <w:snapToGrid w:val="0"/>
              <w:spacing w:after="120"/>
              <w:rPr>
                <w:rFonts w:ascii="Times New Roman" w:hAnsi="Times New Roman"/>
                <w:sz w:val="21"/>
                <w:szCs w:val="21"/>
                <w:highlight w:val="green"/>
                <w:lang w:eastAsia="zh-CN"/>
              </w:rPr>
            </w:pPr>
            <w:r w:rsidRPr="0012172D">
              <w:rPr>
                <w:rFonts w:ascii="Times New Roman" w:hAnsi="Times New Roman"/>
                <w:sz w:val="21"/>
                <w:szCs w:val="21"/>
                <w:highlight w:val="green"/>
                <w:lang w:eastAsia="zh-CN"/>
              </w:rPr>
              <w:t>Agreement:</w:t>
            </w:r>
          </w:p>
          <w:p w14:paraId="1C904221" w14:textId="77777777" w:rsidR="003E1B27" w:rsidRPr="0012172D" w:rsidRDefault="003E1B27" w:rsidP="001427DC">
            <w:pPr>
              <w:pStyle w:val="a3"/>
              <w:numPr>
                <w:ilvl w:val="0"/>
                <w:numId w:val="29"/>
              </w:numPr>
              <w:snapToGrid w:val="0"/>
              <w:rPr>
                <w:rFonts w:ascii="Times New Roman" w:hAnsi="Times New Roman"/>
                <w:szCs w:val="21"/>
                <w:highlight w:val="green"/>
              </w:rPr>
            </w:pPr>
            <w:r w:rsidRPr="0012172D">
              <w:rPr>
                <w:rFonts w:ascii="Times New Roman" w:hAnsi="Times New Roman"/>
                <w:szCs w:val="21"/>
                <w:highlight w:val="green"/>
              </w:rPr>
              <w:t xml:space="preserve">RAN4 to first study the </w:t>
            </w:r>
            <w:r w:rsidRPr="0012172D">
              <w:rPr>
                <w:rFonts w:ascii="Times New Roman" w:hAnsi="Times New Roman"/>
                <w:bCs/>
                <w:szCs w:val="21"/>
                <w:highlight w:val="green"/>
              </w:rPr>
              <w:t>impacts on requirements</w:t>
            </w:r>
            <w:r w:rsidRPr="0012172D">
              <w:rPr>
                <w:rFonts w:ascii="Times New Roman" w:hAnsi="Times New Roman"/>
                <w:szCs w:val="21"/>
                <w:highlight w:val="green"/>
              </w:rPr>
              <w:t xml:space="preserve"> for the following case:</w:t>
            </w:r>
          </w:p>
          <w:p w14:paraId="6545A9A7"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L3 cell level RSRP (Point C) prediction</w:t>
            </w:r>
          </w:p>
          <w:p w14:paraId="3C8A5851"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FFS L1 beam-level (Point A</w:t>
            </w:r>
            <w:r w:rsidRPr="0012172D">
              <w:rPr>
                <w:rFonts w:ascii="Times New Roman" w:hAnsi="Times New Roman"/>
                <w:szCs w:val="21"/>
                <w:highlight w:val="green"/>
                <w:vertAlign w:val="superscript"/>
              </w:rPr>
              <w:t>1</w:t>
            </w:r>
            <w:r w:rsidRPr="0012172D">
              <w:rPr>
                <w:rFonts w:ascii="Times New Roman" w:hAnsi="Times New Roman"/>
                <w:szCs w:val="21"/>
                <w:highlight w:val="green"/>
              </w:rPr>
              <w:t>)</w:t>
            </w:r>
          </w:p>
          <w:p w14:paraId="226ADD71" w14:textId="77777777" w:rsidR="003E1B27" w:rsidRPr="0012172D" w:rsidRDefault="003E1B27" w:rsidP="001427DC">
            <w:pPr>
              <w:pStyle w:val="a3"/>
              <w:numPr>
                <w:ilvl w:val="1"/>
                <w:numId w:val="29"/>
              </w:numPr>
              <w:snapToGrid w:val="0"/>
              <w:rPr>
                <w:rFonts w:ascii="Times New Roman" w:hAnsi="Times New Roman"/>
                <w:szCs w:val="21"/>
                <w:highlight w:val="green"/>
              </w:rPr>
            </w:pPr>
            <w:r w:rsidRPr="0012172D">
              <w:rPr>
                <w:rFonts w:ascii="Times New Roman" w:hAnsi="Times New Roman"/>
                <w:szCs w:val="21"/>
                <w:highlight w:val="green"/>
              </w:rPr>
              <w:t>FFS L3 beam-level (Point E)</w:t>
            </w:r>
          </w:p>
          <w:p w14:paraId="15AD7DA5" w14:textId="7D8E51CD" w:rsidR="003E1B27" w:rsidRPr="0012172D" w:rsidRDefault="003E1B27" w:rsidP="001427DC">
            <w:pPr>
              <w:pStyle w:val="a3"/>
              <w:numPr>
                <w:ilvl w:val="1"/>
                <w:numId w:val="29"/>
              </w:numPr>
              <w:snapToGrid w:val="0"/>
              <w:rPr>
                <w:szCs w:val="21"/>
                <w:highlight w:val="green"/>
              </w:rPr>
            </w:pPr>
            <w:r w:rsidRPr="0012172D">
              <w:rPr>
                <w:rFonts w:ascii="Times New Roman" w:hAnsi="Times New Roman"/>
                <w:szCs w:val="21"/>
                <w:highlight w:val="green"/>
              </w:rPr>
              <w:t>Other cases can be considered based on RAN4 further discussion and RAN2 further progress.</w:t>
            </w:r>
          </w:p>
        </w:tc>
      </w:tr>
    </w:tbl>
    <w:p w14:paraId="0ED17D11" w14:textId="192FD02B" w:rsidR="00690E61" w:rsidRDefault="00690E61" w:rsidP="00FB2D04">
      <w:pPr>
        <w:spacing w:before="240" w:after="160"/>
        <w:jc w:val="both"/>
        <w:rPr>
          <w:lang w:val="en-US"/>
        </w:rPr>
      </w:pPr>
      <w:r w:rsidRPr="002A2658">
        <w:rPr>
          <w:b/>
          <w:bCs/>
          <w:u w:val="single"/>
          <w:lang w:val="en-US"/>
        </w:rPr>
        <w:lastRenderedPageBreak/>
        <w:t>Scenario</w:t>
      </w:r>
      <w:r>
        <w:rPr>
          <w:b/>
          <w:bCs/>
          <w:u w:val="single"/>
          <w:lang w:val="en-US"/>
        </w:rPr>
        <w:t xml:space="preserve"> </w:t>
      </w:r>
      <w:proofErr w:type="spellStart"/>
      <w:r>
        <w:rPr>
          <w:b/>
          <w:bCs/>
          <w:u w:val="single"/>
          <w:lang w:val="en-US"/>
        </w:rPr>
        <w:t>clarifcation</w:t>
      </w:r>
      <w:proofErr w:type="spellEnd"/>
    </w:p>
    <w:p w14:paraId="3F4D2CAD" w14:textId="7A61A3AF" w:rsidR="003E1B27" w:rsidRDefault="00274B3E" w:rsidP="00FB2D04">
      <w:pPr>
        <w:spacing w:before="240" w:after="160"/>
        <w:jc w:val="both"/>
        <w:rPr>
          <w:lang w:val="en-US"/>
        </w:rPr>
      </w:pPr>
      <w:r>
        <w:rPr>
          <w:lang w:val="en-US"/>
        </w:rPr>
        <w:t>For the s</w:t>
      </w:r>
      <w:r w:rsidRPr="00274B3E">
        <w:rPr>
          <w:lang w:val="en-US"/>
        </w:rPr>
        <w:t>cenario</w:t>
      </w:r>
      <w:r>
        <w:rPr>
          <w:lang w:val="en-US"/>
        </w:rPr>
        <w:t>s 2,3,4, we would like to provide further clarifications on the sub-scenarios from RAN4 perspective:</w:t>
      </w:r>
    </w:p>
    <w:p w14:paraId="673F1753" w14:textId="04C84BE2" w:rsidR="00274B3E" w:rsidRPr="0012172D" w:rsidRDefault="00274B3E" w:rsidP="00FB2D04">
      <w:pPr>
        <w:spacing w:before="240" w:after="160"/>
        <w:jc w:val="both"/>
        <w:rPr>
          <w:b/>
          <w:lang w:val="en-US"/>
        </w:rPr>
      </w:pPr>
      <w:r w:rsidRPr="0012172D">
        <w:rPr>
          <w:b/>
          <w:lang w:val="en-US"/>
        </w:rPr>
        <w:t>Scenario 2:</w:t>
      </w:r>
    </w:p>
    <w:p w14:paraId="1313E27D" w14:textId="6385FEFC" w:rsidR="00274B3E" w:rsidRPr="0012172D" w:rsidRDefault="00274B3E" w:rsidP="001427DC">
      <w:pPr>
        <w:pStyle w:val="a3"/>
        <w:numPr>
          <w:ilvl w:val="0"/>
          <w:numId w:val="30"/>
        </w:numPr>
        <w:spacing w:before="240" w:after="160"/>
        <w:jc w:val="both"/>
      </w:pPr>
      <w:r w:rsidRPr="0012172D">
        <w:t>Serving cell (input) to predict the serving cell (output)</w:t>
      </w:r>
    </w:p>
    <w:p w14:paraId="212E29C0" w14:textId="4AC705A9" w:rsidR="00274B3E" w:rsidRPr="0012172D" w:rsidRDefault="00A63FF9" w:rsidP="001427DC">
      <w:pPr>
        <w:pStyle w:val="a3"/>
        <w:numPr>
          <w:ilvl w:val="0"/>
          <w:numId w:val="30"/>
        </w:numPr>
        <w:spacing w:before="240" w:after="160"/>
        <w:jc w:val="both"/>
      </w:pPr>
      <w:proofErr w:type="spellStart"/>
      <w:r>
        <w:t>N</w:t>
      </w:r>
      <w:r w:rsidR="00274B3E" w:rsidRPr="0012172D">
        <w:t>eigbour</w:t>
      </w:r>
      <w:proofErr w:type="spellEnd"/>
      <w:r w:rsidR="00274B3E" w:rsidRPr="0012172D">
        <w:t xml:space="preserve"> cell </w:t>
      </w:r>
      <w:proofErr w:type="spellStart"/>
      <w:r w:rsidR="00274B3E" w:rsidRPr="0012172D">
        <w:t>i</w:t>
      </w:r>
      <w:proofErr w:type="spellEnd"/>
      <w:r w:rsidR="00274B3E" w:rsidRPr="0012172D">
        <w:t xml:space="preserve"> (input) to predict the </w:t>
      </w:r>
      <w:proofErr w:type="spellStart"/>
      <w:r w:rsidR="00274B3E" w:rsidRPr="0012172D">
        <w:t>neigbour</w:t>
      </w:r>
      <w:proofErr w:type="spellEnd"/>
      <w:r w:rsidR="00274B3E" w:rsidRPr="0012172D">
        <w:t xml:space="preserve"> cell </w:t>
      </w:r>
      <w:proofErr w:type="spellStart"/>
      <w:r w:rsidR="00274B3E" w:rsidRPr="0012172D">
        <w:t>i</w:t>
      </w:r>
      <w:proofErr w:type="spellEnd"/>
      <w:r w:rsidR="00274B3E" w:rsidRPr="0012172D">
        <w:t xml:space="preserve"> (output).</w:t>
      </w:r>
    </w:p>
    <w:p w14:paraId="3559439F" w14:textId="3A5C04E6" w:rsidR="00274B3E" w:rsidRPr="0012172D" w:rsidRDefault="00274B3E" w:rsidP="00FB2D04">
      <w:pPr>
        <w:spacing w:before="240" w:after="160"/>
        <w:jc w:val="both"/>
        <w:rPr>
          <w:b/>
          <w:lang w:val="en-US"/>
        </w:rPr>
      </w:pPr>
      <w:r w:rsidRPr="0012172D">
        <w:rPr>
          <w:b/>
          <w:lang w:val="en-US"/>
        </w:rPr>
        <w:t>Scenario 3:</w:t>
      </w:r>
    </w:p>
    <w:p w14:paraId="0B8DC4C0" w14:textId="2DFB7E46" w:rsidR="00274B3E" w:rsidRPr="0012172D" w:rsidRDefault="00274B3E" w:rsidP="001427DC">
      <w:pPr>
        <w:pStyle w:val="a3"/>
        <w:numPr>
          <w:ilvl w:val="0"/>
          <w:numId w:val="31"/>
        </w:numPr>
        <w:spacing w:before="240" w:after="160"/>
        <w:jc w:val="both"/>
      </w:pPr>
      <w:r w:rsidRPr="0012172D">
        <w:t xml:space="preserve">Serving cell (input) to predict inter-frequency </w:t>
      </w:r>
      <w:proofErr w:type="spellStart"/>
      <w:r w:rsidRPr="0012172D">
        <w:t>neigbour</w:t>
      </w:r>
      <w:proofErr w:type="spellEnd"/>
      <w:r w:rsidRPr="0012172D">
        <w:t xml:space="preserve"> cell </w:t>
      </w:r>
      <w:proofErr w:type="spellStart"/>
      <w:r w:rsidRPr="0012172D">
        <w:t>i</w:t>
      </w:r>
      <w:proofErr w:type="spellEnd"/>
      <w:r w:rsidRPr="0012172D">
        <w:t xml:space="preserve"> (output)</w:t>
      </w:r>
    </w:p>
    <w:p w14:paraId="24281B3F" w14:textId="5030EF2C" w:rsidR="00274B3E" w:rsidRPr="0012172D" w:rsidRDefault="00A63FF9" w:rsidP="001427DC">
      <w:pPr>
        <w:pStyle w:val="a3"/>
        <w:numPr>
          <w:ilvl w:val="0"/>
          <w:numId w:val="31"/>
        </w:numPr>
        <w:spacing w:before="240" w:after="160"/>
        <w:jc w:val="both"/>
      </w:pPr>
      <w:proofErr w:type="spellStart"/>
      <w:r>
        <w:lastRenderedPageBreak/>
        <w:t>N</w:t>
      </w:r>
      <w:r w:rsidR="00274B3E" w:rsidRPr="0012172D">
        <w:t>eigbour</w:t>
      </w:r>
      <w:proofErr w:type="spellEnd"/>
      <w:r w:rsidR="00274B3E" w:rsidRPr="0012172D">
        <w:t xml:space="preserve"> cell </w:t>
      </w:r>
      <w:proofErr w:type="spellStart"/>
      <w:r w:rsidR="00274B3E" w:rsidRPr="0012172D">
        <w:t>i</w:t>
      </w:r>
      <w:proofErr w:type="spellEnd"/>
      <w:r w:rsidR="00274B3E" w:rsidRPr="0012172D">
        <w:t xml:space="preserve"> (input) to predict </w:t>
      </w:r>
      <w:r w:rsidR="00BD2690">
        <w:t xml:space="preserve">co-located </w:t>
      </w:r>
      <w:proofErr w:type="spellStart"/>
      <w:r w:rsidR="00274B3E" w:rsidRPr="0012172D">
        <w:t>neigbour</w:t>
      </w:r>
      <w:proofErr w:type="spellEnd"/>
      <w:r w:rsidR="00274B3E" w:rsidRPr="0012172D">
        <w:t xml:space="preserve"> cell j (output), where </w:t>
      </w:r>
      <w:proofErr w:type="spellStart"/>
      <w:r w:rsidR="00274B3E" w:rsidRPr="0012172D">
        <w:t>i≠</w:t>
      </w:r>
      <w:r w:rsidR="00274B3E" w:rsidRPr="0012172D">
        <w:rPr>
          <w:rFonts w:hint="eastAsia"/>
        </w:rPr>
        <w:t>j</w:t>
      </w:r>
      <w:proofErr w:type="spellEnd"/>
    </w:p>
    <w:p w14:paraId="2BA3C7AC" w14:textId="0B83F77B" w:rsidR="00274B3E" w:rsidRPr="0012172D" w:rsidRDefault="00274B3E" w:rsidP="001427DC">
      <w:pPr>
        <w:pStyle w:val="a3"/>
        <w:numPr>
          <w:ilvl w:val="1"/>
          <w:numId w:val="31"/>
        </w:numPr>
        <w:spacing w:before="240" w:after="160"/>
        <w:jc w:val="both"/>
      </w:pPr>
      <w:proofErr w:type="spellStart"/>
      <w:r w:rsidRPr="0012172D">
        <w:t>Neigbour</w:t>
      </w:r>
      <w:proofErr w:type="spellEnd"/>
      <w:r w:rsidRPr="0012172D">
        <w:t xml:space="preserve"> cell </w:t>
      </w:r>
      <w:proofErr w:type="spellStart"/>
      <w:r w:rsidRPr="0012172D">
        <w:t>i</w:t>
      </w:r>
      <w:proofErr w:type="spellEnd"/>
      <w:r w:rsidRPr="0012172D">
        <w:t xml:space="preserve"> and </w:t>
      </w:r>
      <w:proofErr w:type="spellStart"/>
      <w:r w:rsidRPr="0012172D">
        <w:t>neigbour</w:t>
      </w:r>
      <w:proofErr w:type="spellEnd"/>
      <w:r w:rsidRPr="0012172D">
        <w:t xml:space="preserve"> cell j are inter-frequency</w:t>
      </w:r>
    </w:p>
    <w:p w14:paraId="711D71C9" w14:textId="3AA266F0" w:rsidR="00274B3E" w:rsidRPr="0012172D" w:rsidRDefault="00274B3E" w:rsidP="00274B3E">
      <w:pPr>
        <w:spacing w:before="240" w:after="160"/>
        <w:jc w:val="both"/>
        <w:rPr>
          <w:b/>
          <w:lang w:val="en-US"/>
        </w:rPr>
      </w:pPr>
      <w:r w:rsidRPr="0012172D">
        <w:rPr>
          <w:b/>
          <w:lang w:val="en-US"/>
        </w:rPr>
        <w:t>Scenario 4:</w:t>
      </w:r>
    </w:p>
    <w:p w14:paraId="45E46F1C" w14:textId="77777777" w:rsidR="00274B3E" w:rsidRPr="002A2658" w:rsidRDefault="00274B3E" w:rsidP="001427DC">
      <w:pPr>
        <w:pStyle w:val="a3"/>
        <w:numPr>
          <w:ilvl w:val="0"/>
          <w:numId w:val="30"/>
        </w:numPr>
        <w:spacing w:before="240" w:after="160"/>
        <w:jc w:val="both"/>
      </w:pPr>
      <w:r w:rsidRPr="002A2658">
        <w:t>Serving cell (input) to predict the serving cell (output)</w:t>
      </w:r>
    </w:p>
    <w:p w14:paraId="67876A9F" w14:textId="1FD4F6E7" w:rsidR="00274B3E" w:rsidRPr="002A2658" w:rsidRDefault="00A63FF9" w:rsidP="001427DC">
      <w:pPr>
        <w:pStyle w:val="a3"/>
        <w:numPr>
          <w:ilvl w:val="0"/>
          <w:numId w:val="30"/>
        </w:numPr>
        <w:spacing w:before="240" w:after="160"/>
        <w:jc w:val="both"/>
      </w:pPr>
      <w:proofErr w:type="spellStart"/>
      <w:r>
        <w:t>N</w:t>
      </w:r>
      <w:r w:rsidR="00274B3E" w:rsidRPr="002A2658">
        <w:t>eigbour</w:t>
      </w:r>
      <w:proofErr w:type="spellEnd"/>
      <w:r w:rsidR="00274B3E" w:rsidRPr="002A2658">
        <w:t xml:space="preserve"> cell </w:t>
      </w:r>
      <w:proofErr w:type="spellStart"/>
      <w:r w:rsidR="00274B3E" w:rsidRPr="002A2658">
        <w:t>i</w:t>
      </w:r>
      <w:proofErr w:type="spellEnd"/>
      <w:r w:rsidR="00274B3E" w:rsidRPr="002A2658">
        <w:t xml:space="preserve"> (input) to predict the </w:t>
      </w:r>
      <w:r>
        <w:t>N</w:t>
      </w:r>
      <w:r w:rsidR="00274B3E" w:rsidRPr="002A2658">
        <w:t>eigbour cell i (output).</w:t>
      </w:r>
    </w:p>
    <w:p w14:paraId="20D769E2" w14:textId="77777777" w:rsidR="002E53F0" w:rsidRDefault="002E53F0" w:rsidP="00FB2D04">
      <w:pPr>
        <w:spacing w:before="240" w:after="160"/>
        <w:jc w:val="both"/>
        <w:rPr>
          <w:lang w:val="en-US"/>
        </w:rPr>
      </w:pPr>
      <w:r>
        <w:rPr>
          <w:lang w:val="en-US"/>
        </w:rPr>
        <w:t>Note that in RAN2 understanding, the inter/intra-frequency description is only for the cells corresponding to AI input and output, respectively. This description is different with the RAN4 understanding that the inter/intra-frequency description is for the relationship of the center frequency between the serving cell and the other cells.</w:t>
      </w:r>
    </w:p>
    <w:p w14:paraId="649D15D7" w14:textId="08697ED7" w:rsidR="002E53F0" w:rsidRPr="0039513F" w:rsidRDefault="002E53F0" w:rsidP="00FB2D04">
      <w:pPr>
        <w:spacing w:before="240" w:after="160"/>
        <w:jc w:val="both"/>
        <w:rPr>
          <w:b/>
          <w:i/>
          <w:lang w:val="en-US"/>
        </w:rPr>
      </w:pPr>
      <w:r w:rsidRPr="0039513F">
        <w:rPr>
          <w:b/>
          <w:i/>
          <w:lang w:val="en-US"/>
        </w:rPr>
        <w:t xml:space="preserve">Observation 1: RAN2 understanding for inter/intra-frequency is for </w:t>
      </w:r>
      <w:proofErr w:type="spellStart"/>
      <w:r w:rsidRPr="0039513F">
        <w:rPr>
          <w:b/>
          <w:i/>
          <w:lang w:val="en-US"/>
        </w:rPr>
        <w:t>descriping</w:t>
      </w:r>
      <w:proofErr w:type="spellEnd"/>
      <w:r w:rsidRPr="0039513F">
        <w:rPr>
          <w:b/>
          <w:i/>
          <w:lang w:val="en-US"/>
        </w:rPr>
        <w:t xml:space="preserve"> the relationship of the center frequency between the cell corresponding to AI input and the cell corresponding to AI output, which is different with RAN4 understanding.</w:t>
      </w:r>
    </w:p>
    <w:p w14:paraId="4F6D815B" w14:textId="713D9D8B" w:rsidR="00BD2690" w:rsidRDefault="002E53F0" w:rsidP="00FB2D04">
      <w:pPr>
        <w:spacing w:before="240" w:after="160"/>
        <w:jc w:val="both"/>
        <w:rPr>
          <w:lang w:val="en-US"/>
        </w:rPr>
      </w:pPr>
      <w:r>
        <w:rPr>
          <w:lang w:val="en-US"/>
        </w:rPr>
        <w:t>Besides,</w:t>
      </w:r>
      <w:r w:rsidR="00BD2690">
        <w:rPr>
          <w:lang w:val="en-US"/>
        </w:rPr>
        <w:t xml:space="preserve"> it will be hard to performing AI prediction with only RSRP input for </w:t>
      </w:r>
      <w:proofErr w:type="spellStart"/>
      <w:r w:rsidR="00BD2690">
        <w:rPr>
          <w:lang w:val="en-US"/>
        </w:rPr>
        <w:t>sencario</w:t>
      </w:r>
      <w:proofErr w:type="spellEnd"/>
      <w:r w:rsidR="00BD2690">
        <w:rPr>
          <w:lang w:val="en-US"/>
        </w:rPr>
        <w:t xml:space="preserve"> 3. More information types, such BS Tx power, center frequency, co-located information</w:t>
      </w:r>
      <w:r>
        <w:rPr>
          <w:lang w:val="en-US"/>
        </w:rPr>
        <w:t>, cell ID</w:t>
      </w:r>
      <w:r w:rsidR="00BD2690">
        <w:rPr>
          <w:lang w:val="en-US"/>
        </w:rPr>
        <w:t xml:space="preserve">, </w:t>
      </w:r>
      <w:proofErr w:type="spellStart"/>
      <w:r w:rsidR="00BD2690">
        <w:rPr>
          <w:lang w:val="en-US"/>
        </w:rPr>
        <w:t>etc</w:t>
      </w:r>
      <w:proofErr w:type="spellEnd"/>
      <w:r w:rsidR="00BD2690">
        <w:rPr>
          <w:lang w:val="en-US"/>
        </w:rPr>
        <w:t xml:space="preserve">, maybe also needed </w:t>
      </w:r>
      <w:r w:rsidR="00A63FF9">
        <w:rPr>
          <w:lang w:val="en-US"/>
        </w:rPr>
        <w:t xml:space="preserve">as model input or other conditions </w:t>
      </w:r>
      <w:r w:rsidR="00BD2690">
        <w:rPr>
          <w:lang w:val="en-US"/>
        </w:rPr>
        <w:t>to i</w:t>
      </w:r>
      <w:r w:rsidR="00BD2690" w:rsidRPr="00BD2690">
        <w:rPr>
          <w:lang w:val="en-US"/>
        </w:rPr>
        <w:t>mprove the accuracy and robustness of model outputs</w:t>
      </w:r>
      <w:r w:rsidR="00BD2690">
        <w:rPr>
          <w:lang w:val="en-US"/>
        </w:rPr>
        <w:t>.</w:t>
      </w:r>
    </w:p>
    <w:p w14:paraId="03F8B231" w14:textId="4A87F208" w:rsidR="00BD2690" w:rsidRPr="0039513F" w:rsidRDefault="00BD2690" w:rsidP="00FB2D04">
      <w:pPr>
        <w:spacing w:before="240" w:after="160"/>
        <w:jc w:val="both"/>
        <w:rPr>
          <w:b/>
          <w:i/>
          <w:lang w:val="en-US"/>
        </w:rPr>
      </w:pPr>
      <w:r w:rsidRPr="0039513F">
        <w:rPr>
          <w:b/>
          <w:i/>
          <w:lang w:val="en-US"/>
        </w:rPr>
        <w:t xml:space="preserve">Observation </w:t>
      </w:r>
      <w:r w:rsidR="002E53F0" w:rsidRPr="0039513F">
        <w:rPr>
          <w:b/>
          <w:i/>
          <w:lang w:val="en-US"/>
        </w:rPr>
        <w:t>2</w:t>
      </w:r>
      <w:r w:rsidRPr="0039513F">
        <w:rPr>
          <w:b/>
          <w:i/>
          <w:lang w:val="en-US"/>
        </w:rPr>
        <w:t xml:space="preserve">: More </w:t>
      </w:r>
      <w:r w:rsidR="001C5D1A" w:rsidRPr="0039513F">
        <w:rPr>
          <w:b/>
          <w:i/>
          <w:lang w:val="en-US"/>
        </w:rPr>
        <w:t>information</w:t>
      </w:r>
      <w:r w:rsidRPr="0039513F">
        <w:rPr>
          <w:b/>
          <w:i/>
          <w:lang w:val="en-US"/>
        </w:rPr>
        <w:t xml:space="preserve"> types except RSRP, e.g., BS Tx power, center frequency, co-located information,</w:t>
      </w:r>
      <w:r w:rsidR="002E53F0" w:rsidRPr="0039513F">
        <w:rPr>
          <w:b/>
          <w:i/>
          <w:lang w:val="en-US"/>
        </w:rPr>
        <w:t xml:space="preserve"> cell ID,</w:t>
      </w:r>
      <w:r w:rsidRPr="0039513F">
        <w:rPr>
          <w:b/>
          <w:i/>
          <w:lang w:val="en-US"/>
        </w:rPr>
        <w:t xml:space="preserve"> etc</w:t>
      </w:r>
      <w:r w:rsidR="002E53F0" w:rsidRPr="0039513F">
        <w:rPr>
          <w:b/>
          <w:i/>
          <w:lang w:val="en-US"/>
        </w:rPr>
        <w:t>.,</w:t>
      </w:r>
      <w:r w:rsidRPr="0039513F">
        <w:rPr>
          <w:b/>
          <w:i/>
          <w:lang w:val="en-US"/>
        </w:rPr>
        <w:t xml:space="preserve"> maybe also helpful </w:t>
      </w:r>
      <w:r w:rsidR="001C5D1A" w:rsidRPr="0039513F">
        <w:rPr>
          <w:b/>
          <w:i/>
          <w:lang w:val="en-US"/>
        </w:rPr>
        <w:t xml:space="preserve">as model input or other conditions </w:t>
      </w:r>
      <w:r w:rsidRPr="0039513F">
        <w:rPr>
          <w:b/>
          <w:i/>
          <w:lang w:val="en-US"/>
        </w:rPr>
        <w:t>to performing AI prediction in scenario 3</w:t>
      </w:r>
      <w:r w:rsidR="0012172D" w:rsidRPr="0039513F">
        <w:rPr>
          <w:b/>
          <w:i/>
          <w:lang w:val="en-US"/>
        </w:rPr>
        <w:t>.</w:t>
      </w:r>
    </w:p>
    <w:p w14:paraId="364BF241" w14:textId="161E30FA" w:rsidR="00BD2690" w:rsidRPr="0012172D" w:rsidRDefault="00BD2690" w:rsidP="00FB2D04">
      <w:pPr>
        <w:spacing w:before="240" w:after="160"/>
        <w:jc w:val="both"/>
        <w:rPr>
          <w:b/>
          <w:u w:val="single"/>
          <w:lang w:val="en-US"/>
        </w:rPr>
      </w:pPr>
      <w:r w:rsidRPr="0012172D">
        <w:rPr>
          <w:b/>
          <w:u w:val="single"/>
          <w:lang w:val="en-US"/>
        </w:rPr>
        <w:t>Sub-use cases clarification:</w:t>
      </w:r>
    </w:p>
    <w:p w14:paraId="0D5CA0A7" w14:textId="5EFF0590" w:rsidR="005B2834" w:rsidRDefault="0007658E" w:rsidP="001B2A09">
      <w:pPr>
        <w:spacing w:before="240" w:after="160"/>
        <w:jc w:val="both"/>
        <w:rPr>
          <w:lang w:val="en-US"/>
        </w:rPr>
      </w:pPr>
      <w:r>
        <w:rPr>
          <w:lang w:val="en-US"/>
        </w:rPr>
        <w:t xml:space="preserve">In </w:t>
      </w:r>
      <w:r w:rsidR="00A22DFA">
        <w:rPr>
          <w:lang w:val="en-US"/>
        </w:rPr>
        <w:t xml:space="preserve">Fig. 1, </w:t>
      </w:r>
      <w:r w:rsidR="003B1E3C">
        <w:rPr>
          <w:lang w:val="en-US"/>
        </w:rPr>
        <w:t>beam-level results in A and A1</w:t>
      </w:r>
      <w:r w:rsidR="00FE766E">
        <w:rPr>
          <w:lang w:val="en-US"/>
        </w:rPr>
        <w:t xml:space="preserve"> </w:t>
      </w:r>
      <w:r w:rsidR="003B1E3C">
        <w:rPr>
          <w:lang w:val="en-US"/>
        </w:rPr>
        <w:t>are all</w:t>
      </w:r>
      <w:r w:rsidR="00A22DFA">
        <w:rPr>
          <w:lang w:val="en-US"/>
        </w:rPr>
        <w:t xml:space="preserve"> </w:t>
      </w:r>
      <w:r w:rsidR="00D504AC">
        <w:rPr>
          <w:lang w:val="en-US"/>
        </w:rPr>
        <w:t>possible</w:t>
      </w:r>
      <w:r w:rsidR="00A22DFA">
        <w:rPr>
          <w:lang w:val="en-US"/>
        </w:rPr>
        <w:t xml:space="preserve"> </w:t>
      </w:r>
      <w:r w:rsidR="003B1E3C">
        <w:rPr>
          <w:lang w:val="en-US"/>
        </w:rPr>
        <w:t xml:space="preserve">to be </w:t>
      </w:r>
      <w:r w:rsidR="00F85542">
        <w:rPr>
          <w:lang w:val="en-US"/>
        </w:rPr>
        <w:t xml:space="preserve">the input and output </w:t>
      </w:r>
      <w:r w:rsidR="00A22DFA">
        <w:rPr>
          <w:lang w:val="en-US"/>
        </w:rPr>
        <w:t>in the current stage.</w:t>
      </w:r>
      <w:r w:rsidR="00151940">
        <w:rPr>
          <w:lang w:val="en-US"/>
        </w:rPr>
        <w:t xml:space="preserve"> </w:t>
      </w:r>
      <w:r w:rsidR="00C804D8">
        <w:rPr>
          <w:lang w:val="en-US"/>
        </w:rPr>
        <w:t>Based on the</w:t>
      </w:r>
      <w:r w:rsidR="00C82D0D">
        <w:rPr>
          <w:lang w:val="en-US"/>
        </w:rPr>
        <w:t xml:space="preserve"> agreed</w:t>
      </w:r>
      <w:r w:rsidR="00C804D8">
        <w:rPr>
          <w:lang w:val="en-US"/>
        </w:rPr>
        <w:t xml:space="preserve"> sub-use cases and Fig. 1, we have</w:t>
      </w:r>
      <w:r w:rsidR="00C82D0D">
        <w:rPr>
          <w:lang w:val="en-US"/>
        </w:rPr>
        <w:t xml:space="preserve"> further clarifications as</w:t>
      </w:r>
      <w:r w:rsidR="00C804D8">
        <w:rPr>
          <w:lang w:val="en-US"/>
        </w:rPr>
        <w:t>:</w:t>
      </w:r>
    </w:p>
    <w:p w14:paraId="458AAC2D" w14:textId="69A30568" w:rsidR="005B2834" w:rsidRPr="00C804D8" w:rsidRDefault="005B2834" w:rsidP="001427DC">
      <w:pPr>
        <w:pStyle w:val="a3"/>
        <w:numPr>
          <w:ilvl w:val="0"/>
          <w:numId w:val="28"/>
        </w:numPr>
        <w:spacing w:before="240" w:after="160"/>
        <w:jc w:val="both"/>
      </w:pPr>
      <w:bookmarkStart w:id="9" w:name="_Hlk181611282"/>
      <w:r w:rsidRPr="00C804D8">
        <w:t>Sub-use case 1: Use A to predict A</w:t>
      </w:r>
      <w:r w:rsidR="00DF7AFB" w:rsidRPr="00C804D8">
        <w:t>, or A1 to predict A1</w:t>
      </w:r>
      <w:r w:rsidR="001C5D1A">
        <w:t>, or A to predict A1</w:t>
      </w:r>
      <w:r w:rsidR="00DF7AFB" w:rsidRPr="00C804D8">
        <w:t>, and calculate C</w:t>
      </w:r>
      <w:r w:rsidRPr="00C804D8">
        <w:t>;</w:t>
      </w:r>
    </w:p>
    <w:p w14:paraId="1853E109" w14:textId="6CF46351" w:rsidR="00DF7AFB" w:rsidRPr="00C804D8" w:rsidRDefault="00DF7AFB" w:rsidP="001427DC">
      <w:pPr>
        <w:pStyle w:val="a3"/>
        <w:numPr>
          <w:ilvl w:val="0"/>
          <w:numId w:val="28"/>
        </w:numPr>
        <w:spacing w:before="240" w:after="160"/>
        <w:jc w:val="both"/>
        <w:rPr>
          <w:rFonts w:eastAsia="等线"/>
        </w:rPr>
      </w:pPr>
      <w:r w:rsidRPr="00C804D8">
        <w:rPr>
          <w:rFonts w:eastAsia="等线"/>
        </w:rPr>
        <w:t>Sub-use case 2: Use C to predict C;</w:t>
      </w:r>
    </w:p>
    <w:p w14:paraId="54BBAC4D" w14:textId="27ED726C" w:rsidR="005B2834" w:rsidRPr="00C804D8" w:rsidRDefault="005B2834" w:rsidP="001427DC">
      <w:pPr>
        <w:pStyle w:val="a3"/>
        <w:numPr>
          <w:ilvl w:val="0"/>
          <w:numId w:val="28"/>
        </w:numPr>
        <w:spacing w:before="240" w:after="160"/>
        <w:jc w:val="both"/>
        <w:rPr>
          <w:rFonts w:eastAsia="等线"/>
        </w:rPr>
      </w:pPr>
      <w:r w:rsidRPr="00C804D8">
        <w:rPr>
          <w:rFonts w:eastAsia="等线"/>
        </w:rPr>
        <w:t xml:space="preserve">Sub-use case 3: Use A to predict </w:t>
      </w:r>
      <w:r w:rsidR="00DF7AFB" w:rsidRPr="00C804D8">
        <w:rPr>
          <w:rFonts w:eastAsia="等线"/>
        </w:rPr>
        <w:t>C, or use A1 to predict C</w:t>
      </w:r>
      <w:r w:rsidRPr="00C804D8">
        <w:rPr>
          <w:rFonts w:eastAsia="等线"/>
        </w:rPr>
        <w:t>;</w:t>
      </w:r>
    </w:p>
    <w:bookmarkEnd w:id="9"/>
    <w:p w14:paraId="528AB434" w14:textId="259BDD4B" w:rsidR="00A22DFA" w:rsidRDefault="007D18F0" w:rsidP="001B2A09">
      <w:pPr>
        <w:spacing w:before="240" w:after="160"/>
        <w:jc w:val="both"/>
        <w:rPr>
          <w:lang w:val="en-US"/>
        </w:rPr>
      </w:pPr>
      <w:r>
        <w:rPr>
          <w:lang w:val="en-US"/>
        </w:rPr>
        <w:t>Where p</w:t>
      </w:r>
      <w:r w:rsidR="00AD52CD">
        <w:rPr>
          <w:lang w:val="en-US"/>
        </w:rPr>
        <w:t xml:space="preserve">oint </w:t>
      </w:r>
      <w:r w:rsidR="00151940">
        <w:rPr>
          <w:lang w:val="en-US"/>
        </w:rPr>
        <w:t xml:space="preserve">A </w:t>
      </w:r>
      <w:r w:rsidR="00ED75EF">
        <w:rPr>
          <w:lang w:val="en-US"/>
        </w:rPr>
        <w:t>refers to</w:t>
      </w:r>
      <w:r w:rsidR="00151940">
        <w:rPr>
          <w:lang w:val="en-US"/>
        </w:rPr>
        <w:t xml:space="preserve"> the </w:t>
      </w:r>
      <w:r w:rsidR="00151940" w:rsidRPr="00151940">
        <w:rPr>
          <w:lang w:val="en-US"/>
        </w:rPr>
        <w:t>measurements (beam</w:t>
      </w:r>
      <w:r w:rsidR="00864BA3">
        <w:rPr>
          <w:lang w:val="en-US"/>
        </w:rPr>
        <w:t>-</w:t>
      </w:r>
      <w:r w:rsidR="00151940" w:rsidRPr="00151940">
        <w:rPr>
          <w:lang w:val="en-US"/>
        </w:rPr>
        <w:t>specific samples) internal to the physical layer.</w:t>
      </w:r>
      <w:r w:rsidR="00151940">
        <w:rPr>
          <w:lang w:val="en-US"/>
        </w:rPr>
        <w:t xml:space="preserve"> </w:t>
      </w:r>
      <w:r w:rsidR="00E55DE2">
        <w:rPr>
          <w:lang w:val="en-US"/>
        </w:rPr>
        <w:t xml:space="preserve">And point </w:t>
      </w:r>
      <w:r w:rsidR="00151940">
        <w:rPr>
          <w:lang w:val="en-US"/>
        </w:rPr>
        <w:t xml:space="preserve">A1 </w:t>
      </w:r>
      <w:r w:rsidR="006D2577">
        <w:rPr>
          <w:lang w:val="en-US"/>
        </w:rPr>
        <w:t>refers to</w:t>
      </w:r>
      <w:r w:rsidR="00F96EA9">
        <w:rPr>
          <w:lang w:val="en-US"/>
        </w:rPr>
        <w:t xml:space="preserve"> the</w:t>
      </w:r>
      <w:r w:rsidR="00151940">
        <w:rPr>
          <w:lang w:val="en-US"/>
        </w:rPr>
        <w:t xml:space="preserve"> </w:t>
      </w:r>
      <w:r w:rsidR="00151940" w:rsidRPr="00151940">
        <w:rPr>
          <w:lang w:val="en-US"/>
        </w:rPr>
        <w:t>measurements (i.e. beam specific measurements) reported by layer 1 to layer 3 after layer 1 filtering.</w:t>
      </w:r>
      <w:r w:rsidR="00151940">
        <w:rPr>
          <w:lang w:val="en-US"/>
        </w:rPr>
        <w:t xml:space="preserve"> The </w:t>
      </w:r>
      <w:r w:rsidR="00151940" w:rsidRPr="00151940">
        <w:t xml:space="preserve">internal layer 1 </w:t>
      </w:r>
      <w:r w:rsidR="009A3C2B">
        <w:t>filt</w:t>
      </w:r>
      <w:r w:rsidR="00943F95">
        <w:t>er</w:t>
      </w:r>
      <w:r w:rsidR="009A3C2B">
        <w:t xml:space="preserve">s </w:t>
      </w:r>
      <w:r w:rsidR="00151940" w:rsidRPr="00151940">
        <w:t xml:space="preserve">the inputs </w:t>
      </w:r>
      <w:r w:rsidR="00343623">
        <w:t>obtained</w:t>
      </w:r>
      <w:r w:rsidR="00151940" w:rsidRPr="00151940">
        <w:t xml:space="preserve"> at point A. </w:t>
      </w:r>
      <w:r w:rsidR="00747F10">
        <w:t xml:space="preserve">The </w:t>
      </w:r>
      <w:r w:rsidR="00747F10" w:rsidRPr="00151940">
        <w:t>implementation (inputs A and Layer 1 filtering)</w:t>
      </w:r>
      <w:r w:rsidR="00747F10">
        <w:t xml:space="preserve"> </w:t>
      </w:r>
      <w:r w:rsidR="00675C8E">
        <w:t>o</w:t>
      </w:r>
      <w:r w:rsidR="00462034">
        <w:t>f</w:t>
      </w:r>
      <w:r w:rsidR="00747F10">
        <w:t xml:space="preserve"> h</w:t>
      </w:r>
      <w:r w:rsidR="00151940" w:rsidRPr="00151940">
        <w:t xml:space="preserve">ow the measurements are executed in the physical layer is not constrained </w:t>
      </w:r>
      <w:r w:rsidR="00462034">
        <w:t xml:space="preserve">in </w:t>
      </w:r>
      <w:r w:rsidR="00151940" w:rsidRPr="00151940">
        <w:t>the standard.</w:t>
      </w:r>
    </w:p>
    <w:bookmarkStart w:id="10" w:name="_Hlk181692814"/>
    <w:p w14:paraId="1895EEF2" w14:textId="05A2D32C" w:rsidR="00A22DFA" w:rsidRDefault="00E30872" w:rsidP="00A22DFA">
      <w:pPr>
        <w:keepNext/>
        <w:spacing w:before="240" w:after="160"/>
        <w:jc w:val="center"/>
      </w:pPr>
      <w:r w:rsidRPr="00296CF8">
        <w:rPr>
          <w:noProof/>
        </w:rPr>
        <w:object w:dxaOrig="11984" w:dyaOrig="5887" w14:anchorId="06E12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2pt" o:ole="">
            <v:imagedata r:id="rId11" o:title=""/>
          </v:shape>
          <o:OLEObject Type="Embed" ProgID="Visio.Drawing.11" ShapeID="_x0000_i1025" DrawAspect="Content" ObjectID="_1792602381" r:id="rId12"/>
        </w:object>
      </w:r>
      <w:bookmarkEnd w:id="10"/>
    </w:p>
    <w:p w14:paraId="01993A7F" w14:textId="2A2530E1" w:rsidR="00A22DFA" w:rsidRDefault="00A22DFA" w:rsidP="00A22DFA">
      <w:pPr>
        <w:pStyle w:val="aff"/>
        <w:jc w:val="center"/>
        <w:rPr>
          <w:i w:val="0"/>
          <w:sz w:val="20"/>
          <w:szCs w:val="20"/>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7C2AF1">
        <w:rPr>
          <w:i w:val="0"/>
          <w:noProof/>
          <w:sz w:val="20"/>
          <w:szCs w:val="20"/>
        </w:rPr>
        <w:t>1</w:t>
      </w:r>
      <w:r w:rsidRPr="00BC1759">
        <w:rPr>
          <w:i w:val="0"/>
          <w:sz w:val="20"/>
          <w:szCs w:val="20"/>
        </w:rPr>
        <w:fldChar w:fldCharType="end"/>
      </w:r>
      <w:r w:rsidRPr="00BC1759">
        <w:rPr>
          <w:i w:val="0"/>
          <w:sz w:val="20"/>
          <w:szCs w:val="20"/>
        </w:rPr>
        <w:t xml:space="preserve"> </w:t>
      </w:r>
      <w:r w:rsidR="00BC1759" w:rsidRPr="00BC1759">
        <w:rPr>
          <w:i w:val="0"/>
          <w:sz w:val="20"/>
          <w:szCs w:val="20"/>
        </w:rPr>
        <w:t>Measurement Model</w:t>
      </w:r>
    </w:p>
    <w:p w14:paraId="6FD0F91C" w14:textId="2E78FA58" w:rsidR="00BD2690" w:rsidRDefault="00BD2690" w:rsidP="00BD2690">
      <w:pPr>
        <w:pStyle w:val="aff"/>
        <w:rPr>
          <w:i w:val="0"/>
          <w:sz w:val="20"/>
          <w:szCs w:val="20"/>
          <w:lang w:val="en-US"/>
        </w:rPr>
      </w:pPr>
      <w:r>
        <w:rPr>
          <w:i w:val="0"/>
          <w:sz w:val="20"/>
          <w:szCs w:val="20"/>
          <w:lang w:val="en-US"/>
        </w:rPr>
        <w:t xml:space="preserve">For further </w:t>
      </w:r>
      <w:proofErr w:type="spellStart"/>
      <w:r>
        <w:rPr>
          <w:i w:val="0"/>
          <w:sz w:val="20"/>
          <w:szCs w:val="20"/>
          <w:lang w:val="en-US"/>
        </w:rPr>
        <w:t>simplifiying</w:t>
      </w:r>
      <w:proofErr w:type="spellEnd"/>
      <w:r>
        <w:rPr>
          <w:i w:val="0"/>
          <w:sz w:val="20"/>
          <w:szCs w:val="20"/>
          <w:lang w:val="en-US"/>
        </w:rPr>
        <w:t xml:space="preserve"> the RAN4 discussion, we have the following proposals for scenario and sub-use case clarification</w:t>
      </w:r>
      <w:r w:rsidR="002E53F0">
        <w:rPr>
          <w:i w:val="0"/>
          <w:sz w:val="20"/>
          <w:szCs w:val="20"/>
          <w:lang w:val="en-US"/>
        </w:rPr>
        <w:t xml:space="preserve"> based on the above analysis</w:t>
      </w:r>
      <w:r>
        <w:rPr>
          <w:i w:val="0"/>
          <w:sz w:val="20"/>
          <w:szCs w:val="20"/>
          <w:lang w:val="en-US"/>
        </w:rPr>
        <w:t>:</w:t>
      </w:r>
    </w:p>
    <w:p w14:paraId="472A86A1" w14:textId="1FD1CAB5" w:rsidR="00BD2690" w:rsidRPr="0039513F" w:rsidRDefault="00BD2690" w:rsidP="00BD2690">
      <w:pPr>
        <w:pStyle w:val="aff"/>
        <w:rPr>
          <w:b/>
          <w:sz w:val="20"/>
          <w:szCs w:val="20"/>
          <w:lang w:val="en-US"/>
        </w:rPr>
      </w:pPr>
      <w:r w:rsidRPr="0039513F">
        <w:rPr>
          <w:b/>
          <w:sz w:val="20"/>
          <w:szCs w:val="20"/>
          <w:lang w:val="en-US"/>
        </w:rPr>
        <w:t>Proposal 1:</w:t>
      </w:r>
      <w:r w:rsidRPr="0039513F">
        <w:rPr>
          <w:sz w:val="20"/>
          <w:szCs w:val="20"/>
          <w:lang w:val="en-US"/>
        </w:rPr>
        <w:t xml:space="preserve"> </w:t>
      </w:r>
      <w:r w:rsidRPr="0039513F">
        <w:rPr>
          <w:b/>
          <w:sz w:val="20"/>
          <w:szCs w:val="20"/>
          <w:lang w:val="en-US"/>
        </w:rPr>
        <w:t>RAN4 to take the following cases as the start point for scenarios 2,3,4</w:t>
      </w:r>
    </w:p>
    <w:p w14:paraId="6132FFD1" w14:textId="77777777" w:rsidR="00BD2690" w:rsidRPr="0039513F" w:rsidRDefault="00BD2690" w:rsidP="0012172D">
      <w:pPr>
        <w:spacing w:before="240" w:after="160"/>
        <w:ind w:left="852"/>
        <w:jc w:val="both"/>
        <w:rPr>
          <w:b/>
          <w:i/>
          <w:lang w:val="en-US"/>
        </w:rPr>
      </w:pPr>
      <w:r w:rsidRPr="0039513F">
        <w:rPr>
          <w:b/>
          <w:i/>
          <w:lang w:val="en-US"/>
        </w:rPr>
        <w:t>Scenario 2:</w:t>
      </w:r>
    </w:p>
    <w:p w14:paraId="7C8CCF23" w14:textId="77777777" w:rsidR="00BD2690" w:rsidRPr="0039513F" w:rsidRDefault="00BD2690" w:rsidP="001427DC">
      <w:pPr>
        <w:pStyle w:val="a3"/>
        <w:numPr>
          <w:ilvl w:val="0"/>
          <w:numId w:val="30"/>
        </w:numPr>
        <w:spacing w:before="240" w:after="160"/>
        <w:ind w:left="1572"/>
        <w:jc w:val="both"/>
        <w:rPr>
          <w:b/>
          <w:i/>
        </w:rPr>
      </w:pPr>
      <w:r w:rsidRPr="0039513F">
        <w:rPr>
          <w:b/>
          <w:i/>
        </w:rPr>
        <w:t>Serving cell (input) to predict the serving cell (output)</w:t>
      </w:r>
    </w:p>
    <w:p w14:paraId="40F3663B" w14:textId="0C94B566" w:rsidR="00BD2690" w:rsidRPr="0039513F" w:rsidRDefault="001C5D1A" w:rsidP="001427DC">
      <w:pPr>
        <w:pStyle w:val="a3"/>
        <w:numPr>
          <w:ilvl w:val="0"/>
          <w:numId w:val="30"/>
        </w:numPr>
        <w:spacing w:before="240" w:after="160"/>
        <w:ind w:left="1572"/>
        <w:jc w:val="both"/>
        <w:rPr>
          <w:b/>
          <w:i/>
        </w:rPr>
      </w:pPr>
      <w:proofErr w:type="spellStart"/>
      <w:r w:rsidRPr="0039513F">
        <w:rPr>
          <w:b/>
          <w:i/>
        </w:rPr>
        <w:t>N</w:t>
      </w:r>
      <w:r w:rsidR="00BD2690" w:rsidRPr="0039513F">
        <w:rPr>
          <w:b/>
          <w:i/>
        </w:rPr>
        <w:t>eigbour</w:t>
      </w:r>
      <w:proofErr w:type="spellEnd"/>
      <w:r w:rsidR="00BD2690" w:rsidRPr="0039513F">
        <w:rPr>
          <w:b/>
          <w:i/>
        </w:rPr>
        <w:t xml:space="preserve"> cell </w:t>
      </w:r>
      <w:proofErr w:type="spellStart"/>
      <w:r w:rsidR="00BD2690" w:rsidRPr="0039513F">
        <w:rPr>
          <w:b/>
          <w:i/>
        </w:rPr>
        <w:t>i</w:t>
      </w:r>
      <w:proofErr w:type="spellEnd"/>
      <w:r w:rsidR="00BD2690" w:rsidRPr="0039513F">
        <w:rPr>
          <w:b/>
          <w:i/>
        </w:rPr>
        <w:t xml:space="preserve"> (input) to predict the neigbour cell i (output).</w:t>
      </w:r>
    </w:p>
    <w:p w14:paraId="54A5AA4B" w14:textId="77777777" w:rsidR="00BD2690" w:rsidRPr="0039513F" w:rsidRDefault="00BD2690" w:rsidP="0012172D">
      <w:pPr>
        <w:spacing w:before="240" w:after="160"/>
        <w:ind w:left="852"/>
        <w:jc w:val="both"/>
        <w:rPr>
          <w:b/>
          <w:i/>
          <w:lang w:val="en-US"/>
        </w:rPr>
      </w:pPr>
      <w:r w:rsidRPr="0039513F">
        <w:rPr>
          <w:b/>
          <w:i/>
          <w:lang w:val="en-US"/>
        </w:rPr>
        <w:t>Scenario 3:</w:t>
      </w:r>
    </w:p>
    <w:p w14:paraId="7282D64F" w14:textId="77777777" w:rsidR="00BD2690" w:rsidRPr="0039513F" w:rsidRDefault="00BD2690" w:rsidP="001427DC">
      <w:pPr>
        <w:pStyle w:val="a3"/>
        <w:numPr>
          <w:ilvl w:val="0"/>
          <w:numId w:val="31"/>
        </w:numPr>
        <w:spacing w:before="240" w:after="160"/>
        <w:ind w:left="1572"/>
        <w:jc w:val="both"/>
        <w:rPr>
          <w:b/>
          <w:i/>
        </w:rPr>
      </w:pPr>
      <w:r w:rsidRPr="0039513F">
        <w:rPr>
          <w:b/>
          <w:i/>
        </w:rPr>
        <w:t xml:space="preserve">Serving cell (input) to predict inter-frequency </w:t>
      </w: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(output)</w:t>
      </w:r>
    </w:p>
    <w:p w14:paraId="20649774" w14:textId="5CBC9495" w:rsidR="00BD2690" w:rsidRPr="0039513F" w:rsidRDefault="001C5D1A" w:rsidP="001427DC">
      <w:pPr>
        <w:pStyle w:val="a3"/>
        <w:numPr>
          <w:ilvl w:val="0"/>
          <w:numId w:val="31"/>
        </w:numPr>
        <w:spacing w:before="240" w:after="160"/>
        <w:ind w:left="1572"/>
        <w:jc w:val="both"/>
        <w:rPr>
          <w:b/>
          <w:i/>
        </w:rPr>
      </w:pPr>
      <w:proofErr w:type="spellStart"/>
      <w:r w:rsidRPr="0039513F">
        <w:rPr>
          <w:b/>
          <w:i/>
        </w:rPr>
        <w:t>N</w:t>
      </w:r>
      <w:r w:rsidR="00BD2690" w:rsidRPr="0039513F">
        <w:rPr>
          <w:b/>
          <w:i/>
        </w:rPr>
        <w:t>eigbour</w:t>
      </w:r>
      <w:proofErr w:type="spellEnd"/>
      <w:r w:rsidR="00BD2690" w:rsidRPr="0039513F">
        <w:rPr>
          <w:b/>
          <w:i/>
        </w:rPr>
        <w:t xml:space="preserve"> cell </w:t>
      </w:r>
      <w:proofErr w:type="spellStart"/>
      <w:r w:rsidR="00BD2690" w:rsidRPr="0039513F">
        <w:rPr>
          <w:b/>
          <w:i/>
        </w:rPr>
        <w:t>i</w:t>
      </w:r>
      <w:proofErr w:type="spellEnd"/>
      <w:r w:rsidR="00BD2690" w:rsidRPr="0039513F">
        <w:rPr>
          <w:b/>
          <w:i/>
        </w:rPr>
        <w:t xml:space="preserve"> (input) to predict co-located </w:t>
      </w:r>
      <w:r w:rsidRPr="0039513F">
        <w:rPr>
          <w:b/>
          <w:i/>
        </w:rPr>
        <w:t>n</w:t>
      </w:r>
      <w:r w:rsidR="00BD2690" w:rsidRPr="0039513F">
        <w:rPr>
          <w:b/>
          <w:i/>
        </w:rPr>
        <w:t xml:space="preserve">eigbour cell j (output), where </w:t>
      </w:r>
      <w:proofErr w:type="spellStart"/>
      <w:r w:rsidR="00BD2690" w:rsidRPr="0039513F">
        <w:rPr>
          <w:b/>
          <w:i/>
        </w:rPr>
        <w:t>i≠</w:t>
      </w:r>
      <w:r w:rsidR="00BD2690" w:rsidRPr="0039513F">
        <w:rPr>
          <w:rFonts w:hint="eastAsia"/>
          <w:b/>
          <w:i/>
        </w:rPr>
        <w:t>j</w:t>
      </w:r>
      <w:proofErr w:type="spellEnd"/>
    </w:p>
    <w:p w14:paraId="4E12EF44" w14:textId="77777777" w:rsidR="00BD2690" w:rsidRPr="0039513F" w:rsidRDefault="00BD2690" w:rsidP="001427DC">
      <w:pPr>
        <w:pStyle w:val="a3"/>
        <w:numPr>
          <w:ilvl w:val="1"/>
          <w:numId w:val="31"/>
        </w:numPr>
        <w:spacing w:before="240" w:after="160"/>
        <w:ind w:left="2292"/>
        <w:jc w:val="both"/>
        <w:rPr>
          <w:b/>
          <w:i/>
        </w:rPr>
      </w:pP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and </w:t>
      </w:r>
      <w:proofErr w:type="spellStart"/>
      <w:r w:rsidRPr="0039513F">
        <w:rPr>
          <w:b/>
          <w:i/>
        </w:rPr>
        <w:t>neigbour</w:t>
      </w:r>
      <w:proofErr w:type="spellEnd"/>
      <w:r w:rsidRPr="0039513F">
        <w:rPr>
          <w:b/>
          <w:i/>
        </w:rPr>
        <w:t xml:space="preserve"> cell j are inter-frequency</w:t>
      </w:r>
    </w:p>
    <w:p w14:paraId="4771F166" w14:textId="77777777" w:rsidR="00BD2690" w:rsidRPr="0039513F" w:rsidRDefault="00BD2690" w:rsidP="0012172D">
      <w:pPr>
        <w:spacing w:before="240" w:after="160"/>
        <w:ind w:left="852"/>
        <w:jc w:val="both"/>
        <w:rPr>
          <w:b/>
          <w:i/>
          <w:lang w:val="en-US"/>
        </w:rPr>
      </w:pPr>
      <w:r w:rsidRPr="0039513F">
        <w:rPr>
          <w:b/>
          <w:i/>
          <w:lang w:val="en-US"/>
        </w:rPr>
        <w:t>Scenario 4:</w:t>
      </w:r>
    </w:p>
    <w:p w14:paraId="7946ACE5" w14:textId="77777777" w:rsidR="00BD2690" w:rsidRPr="0039513F" w:rsidRDefault="00BD2690" w:rsidP="001427DC">
      <w:pPr>
        <w:pStyle w:val="a3"/>
        <w:numPr>
          <w:ilvl w:val="0"/>
          <w:numId w:val="30"/>
        </w:numPr>
        <w:spacing w:before="240" w:after="160"/>
        <w:ind w:left="1572"/>
        <w:jc w:val="both"/>
        <w:rPr>
          <w:b/>
          <w:i/>
        </w:rPr>
      </w:pPr>
      <w:r w:rsidRPr="0039513F">
        <w:rPr>
          <w:b/>
          <w:i/>
        </w:rPr>
        <w:t>Serving cell (input) to predict the serving cell (output)</w:t>
      </w:r>
    </w:p>
    <w:p w14:paraId="2763BB0A" w14:textId="2E825857" w:rsidR="00BD2690" w:rsidRPr="0039513F" w:rsidRDefault="001C5D1A" w:rsidP="001427DC">
      <w:pPr>
        <w:pStyle w:val="a3"/>
        <w:numPr>
          <w:ilvl w:val="0"/>
          <w:numId w:val="30"/>
        </w:numPr>
        <w:spacing w:before="240" w:after="160"/>
        <w:ind w:left="1572"/>
        <w:jc w:val="both"/>
        <w:rPr>
          <w:b/>
          <w:i/>
        </w:rPr>
      </w:pPr>
      <w:proofErr w:type="spellStart"/>
      <w:r w:rsidRPr="0039513F">
        <w:rPr>
          <w:b/>
          <w:i/>
        </w:rPr>
        <w:t>N</w:t>
      </w:r>
      <w:r w:rsidR="00BD2690" w:rsidRPr="0039513F">
        <w:rPr>
          <w:b/>
          <w:i/>
        </w:rPr>
        <w:t>eigbour</w:t>
      </w:r>
      <w:proofErr w:type="spellEnd"/>
      <w:r w:rsidR="00BD2690" w:rsidRPr="0039513F">
        <w:rPr>
          <w:b/>
          <w:i/>
        </w:rPr>
        <w:t xml:space="preserve"> cell </w:t>
      </w:r>
      <w:proofErr w:type="spellStart"/>
      <w:r w:rsidR="00BD2690" w:rsidRPr="0039513F">
        <w:rPr>
          <w:b/>
          <w:i/>
        </w:rPr>
        <w:t>i</w:t>
      </w:r>
      <w:proofErr w:type="spellEnd"/>
      <w:r w:rsidR="00BD2690" w:rsidRPr="0039513F">
        <w:rPr>
          <w:b/>
          <w:i/>
        </w:rPr>
        <w:t xml:space="preserve"> (input) to predict the </w:t>
      </w:r>
      <w:r w:rsidRPr="0039513F">
        <w:rPr>
          <w:b/>
          <w:i/>
        </w:rPr>
        <w:t>n</w:t>
      </w:r>
      <w:r w:rsidR="00BD2690" w:rsidRPr="0039513F">
        <w:rPr>
          <w:b/>
          <w:i/>
        </w:rPr>
        <w:t>eigbour cell i (output).</w:t>
      </w:r>
    </w:p>
    <w:p w14:paraId="71B05A05" w14:textId="47DEE57D" w:rsidR="00BD2690" w:rsidRPr="0039513F" w:rsidRDefault="00BD2690" w:rsidP="00BD2690">
      <w:pPr>
        <w:pStyle w:val="aff"/>
        <w:rPr>
          <w:b/>
          <w:sz w:val="20"/>
          <w:szCs w:val="20"/>
          <w:lang w:val="en-US"/>
        </w:rPr>
      </w:pPr>
      <w:r w:rsidRPr="0039513F">
        <w:rPr>
          <w:b/>
          <w:sz w:val="20"/>
          <w:szCs w:val="20"/>
          <w:lang w:val="en-US"/>
        </w:rPr>
        <w:t>Proposal 2: RAN4 to take the following cases as the start point for sub-use cases</w:t>
      </w:r>
    </w:p>
    <w:p w14:paraId="6A9EA591" w14:textId="77777777" w:rsidR="0012172D" w:rsidRPr="0039513F" w:rsidRDefault="00BD2690" w:rsidP="0012172D">
      <w:pPr>
        <w:spacing w:before="240" w:after="160"/>
        <w:ind w:left="1136"/>
        <w:jc w:val="both"/>
        <w:rPr>
          <w:b/>
          <w:i/>
        </w:rPr>
      </w:pPr>
      <w:r w:rsidRPr="0039513F">
        <w:rPr>
          <w:b/>
          <w:i/>
        </w:rPr>
        <w:t xml:space="preserve">Sub-use case 1: </w:t>
      </w:r>
    </w:p>
    <w:p w14:paraId="0052994F" w14:textId="3DE1F7ED" w:rsidR="00BD2690" w:rsidRPr="0039513F" w:rsidRDefault="00BD2690" w:rsidP="001427DC">
      <w:pPr>
        <w:pStyle w:val="a3"/>
        <w:numPr>
          <w:ilvl w:val="0"/>
          <w:numId w:val="36"/>
        </w:numPr>
        <w:spacing w:before="240" w:after="160"/>
        <w:ind w:left="1856"/>
        <w:jc w:val="both"/>
        <w:rPr>
          <w:b/>
          <w:i/>
        </w:rPr>
      </w:pPr>
      <w:r w:rsidRPr="0039513F">
        <w:rPr>
          <w:b/>
          <w:i/>
        </w:rPr>
        <w:t>Use A to predict A, or A1 to predict A1</w:t>
      </w:r>
      <w:r w:rsidR="001C5D1A" w:rsidRPr="0039513F">
        <w:rPr>
          <w:b/>
          <w:i/>
        </w:rPr>
        <w:t>, or A to predict A1</w:t>
      </w:r>
      <w:r w:rsidRPr="0039513F">
        <w:rPr>
          <w:b/>
          <w:i/>
        </w:rPr>
        <w:t>, and calculate C;</w:t>
      </w:r>
    </w:p>
    <w:p w14:paraId="0C141317" w14:textId="77777777" w:rsidR="0012172D" w:rsidRPr="0039513F" w:rsidRDefault="00BD2690" w:rsidP="0012172D">
      <w:pPr>
        <w:spacing w:before="240" w:after="160"/>
        <w:ind w:left="1136"/>
        <w:jc w:val="both"/>
        <w:rPr>
          <w:rFonts w:eastAsia="等线"/>
          <w:b/>
          <w:i/>
        </w:rPr>
      </w:pPr>
      <w:r w:rsidRPr="0039513F">
        <w:rPr>
          <w:rFonts w:eastAsia="等线"/>
          <w:b/>
          <w:i/>
        </w:rPr>
        <w:t xml:space="preserve">Sub-use case 2: </w:t>
      </w:r>
    </w:p>
    <w:p w14:paraId="7BD02E15" w14:textId="63429326" w:rsidR="00BD2690" w:rsidRPr="0039513F" w:rsidRDefault="00BD2690" w:rsidP="001427DC">
      <w:pPr>
        <w:pStyle w:val="a3"/>
        <w:numPr>
          <w:ilvl w:val="0"/>
          <w:numId w:val="37"/>
        </w:numPr>
        <w:spacing w:before="240" w:after="160"/>
        <w:ind w:left="1856"/>
        <w:jc w:val="both"/>
        <w:rPr>
          <w:rFonts w:eastAsia="等线"/>
          <w:b/>
          <w:i/>
        </w:rPr>
      </w:pPr>
      <w:r w:rsidRPr="0039513F">
        <w:rPr>
          <w:rFonts w:eastAsia="等线"/>
          <w:b/>
          <w:i/>
        </w:rPr>
        <w:t>Use C to predict C;</w:t>
      </w:r>
    </w:p>
    <w:p w14:paraId="52D5FC15" w14:textId="77777777" w:rsidR="0012172D" w:rsidRPr="0039513F" w:rsidRDefault="00BD2690" w:rsidP="0012172D">
      <w:pPr>
        <w:spacing w:before="240" w:after="160"/>
        <w:ind w:left="1136"/>
        <w:jc w:val="both"/>
        <w:rPr>
          <w:rFonts w:eastAsia="等线"/>
          <w:b/>
          <w:i/>
        </w:rPr>
      </w:pPr>
      <w:r w:rsidRPr="0039513F">
        <w:rPr>
          <w:rFonts w:eastAsia="等线"/>
          <w:b/>
          <w:i/>
        </w:rPr>
        <w:t xml:space="preserve">Sub-use case 3: </w:t>
      </w:r>
    </w:p>
    <w:p w14:paraId="4D16D768" w14:textId="792D1D9D" w:rsidR="00BD2690" w:rsidRPr="0039513F" w:rsidRDefault="00BD2690" w:rsidP="001427DC">
      <w:pPr>
        <w:pStyle w:val="a3"/>
        <w:numPr>
          <w:ilvl w:val="0"/>
          <w:numId w:val="38"/>
        </w:numPr>
        <w:spacing w:before="240" w:after="160"/>
        <w:ind w:left="1856"/>
        <w:jc w:val="both"/>
        <w:rPr>
          <w:rFonts w:eastAsia="等线"/>
          <w:b/>
          <w:i/>
        </w:rPr>
      </w:pPr>
      <w:r w:rsidRPr="0039513F">
        <w:rPr>
          <w:rFonts w:eastAsia="等线"/>
          <w:b/>
          <w:i/>
        </w:rPr>
        <w:t>Use A to predict C, or use A1 to predict C;</w:t>
      </w:r>
    </w:p>
    <w:p w14:paraId="2FF1456E" w14:textId="63643D69" w:rsidR="00D537D1" w:rsidRDefault="00D537D1" w:rsidP="006A2DBA">
      <w:pPr>
        <w:spacing w:before="240" w:after="0"/>
        <w:jc w:val="both"/>
      </w:pPr>
      <w:r w:rsidRPr="008E462C">
        <w:rPr>
          <w:b/>
          <w:bCs/>
          <w:u w:val="single"/>
        </w:rPr>
        <w:lastRenderedPageBreak/>
        <w:t>Performance Metrics/KPIs for Measurement Prediction use case</w:t>
      </w:r>
      <w:r w:rsidRPr="007C2AF1" w:rsidDel="00C82D0D">
        <w:rPr>
          <w:b/>
          <w:i/>
        </w:rPr>
        <w:t xml:space="preserve"> </w:t>
      </w:r>
    </w:p>
    <w:p w14:paraId="7A03F211" w14:textId="7221E76D" w:rsidR="00690E61" w:rsidRDefault="00D537D1" w:rsidP="006A2DBA">
      <w:pPr>
        <w:spacing w:before="240" w:after="0"/>
        <w:jc w:val="both"/>
      </w:pPr>
      <w:r>
        <w:t xml:space="preserve">For the performance </w:t>
      </w:r>
      <w:proofErr w:type="spellStart"/>
      <w:r>
        <w:t>merics</w:t>
      </w:r>
      <w:proofErr w:type="spellEnd"/>
      <w:r>
        <w:t xml:space="preserve"> issue, the KPI needs to be discussed case by case. </w:t>
      </w:r>
    </w:p>
    <w:p w14:paraId="2BB8351B" w14:textId="31097950" w:rsidR="002E53F0" w:rsidRDefault="00D537D1" w:rsidP="006A2DBA">
      <w:pPr>
        <w:spacing w:before="240" w:after="0"/>
        <w:jc w:val="both"/>
        <w:rPr>
          <w:rStyle w:val="fontstyle01"/>
          <w:rFonts w:hint="eastAsia"/>
          <w:i w:val="0"/>
        </w:rPr>
      </w:pPr>
      <w:r>
        <w:t xml:space="preserve">For sub-use case 1, A/A1 point values are as input to predict the A/A1, </w:t>
      </w:r>
      <w:proofErr w:type="gramStart"/>
      <w:r>
        <w:t>than</w:t>
      </w:r>
      <w:proofErr w:type="gramEnd"/>
      <w:r>
        <w:t xml:space="preserve"> generate C point values by applying L3 filtering algorithm which is configured by RRC signalling. Though point C value is the metric to be </w:t>
      </w:r>
      <w:r>
        <w:rPr>
          <w:rFonts w:hint="eastAsia"/>
        </w:rPr>
        <w:t>eventually</w:t>
      </w:r>
      <w:r>
        <w:t xml:space="preserve"> reported, there is no </w:t>
      </w:r>
      <w:r>
        <w:rPr>
          <w:rFonts w:hint="eastAsia"/>
        </w:rPr>
        <w:t>necessary</w:t>
      </w:r>
      <w:r>
        <w:t xml:space="preserve"> to define performance requirement. From ou</w:t>
      </w:r>
      <w:r w:rsidR="0012172D">
        <w:t>r</w:t>
      </w:r>
      <w:r>
        <w:t xml:space="preserve"> perspective, define prediction accuracy requirement for point A1 is enough since the L3 filtering is a n</w:t>
      </w:r>
      <w:r w:rsidRPr="00D537D1">
        <w:t>early linear algorithm</w:t>
      </w:r>
      <w:r>
        <w:t xml:space="preserve">, the quality of A1 value will </w:t>
      </w:r>
      <w:proofErr w:type="spellStart"/>
      <w:r>
        <w:t>lineary</w:t>
      </w:r>
      <w:proofErr w:type="spellEnd"/>
      <w:r>
        <w:t xml:space="preserve"> impact the quality of point C. Besides, there will be </w:t>
      </w:r>
      <w:r>
        <w:rPr>
          <w:rFonts w:hint="eastAsia"/>
        </w:rPr>
        <w:t>hundred</w:t>
      </w:r>
      <w:r>
        <w:t xml:space="preserve">s </w:t>
      </w:r>
      <w:r>
        <w:rPr>
          <w:rFonts w:hint="eastAsia"/>
        </w:rPr>
        <w:t>o</w:t>
      </w:r>
      <w:r>
        <w:t xml:space="preserve">f combinations </w:t>
      </w:r>
      <w:r w:rsidR="00690E61">
        <w:t xml:space="preserve">for L3 filtering </w:t>
      </w:r>
      <w:r>
        <w:t xml:space="preserve">when considering the RRC parameters </w:t>
      </w:r>
      <w:proofErr w:type="spellStart"/>
      <w:r>
        <w:rPr>
          <w:rStyle w:val="fontstyle01"/>
        </w:rPr>
        <w:t>filterCoefficient</w:t>
      </w:r>
      <w:proofErr w:type="spellEnd"/>
      <w:r w:rsidRPr="0012172D">
        <w:rPr>
          <w:rStyle w:val="fontstyle01"/>
          <w:i w:val="0"/>
        </w:rPr>
        <w:t xml:space="preserve"> </w:t>
      </w:r>
      <w:r w:rsidR="00690E61">
        <w:rPr>
          <w:rStyle w:val="fontstyle01"/>
          <w:i w:val="0"/>
        </w:rPr>
        <w:t xml:space="preserve">so that </w:t>
      </w:r>
      <w:r>
        <w:rPr>
          <w:rStyle w:val="fontstyle01"/>
          <w:i w:val="0"/>
        </w:rPr>
        <w:t>the ground truth in point C will be hard to choose.</w:t>
      </w:r>
      <w:r w:rsidR="002E53F0">
        <w:rPr>
          <w:rStyle w:val="fontstyle01"/>
          <w:i w:val="0"/>
        </w:rPr>
        <w:t xml:space="preserve"> Note that a fixed L3 filtering value is used for RAN2 evaluation as</w:t>
      </w:r>
    </w:p>
    <w:p w14:paraId="44D26B12" w14:textId="1C2BD1B6" w:rsidR="002E53F0" w:rsidRPr="002E53F0" w:rsidRDefault="002E53F0" w:rsidP="002E53F0">
      <w:pPr>
        <w:pStyle w:val="aff"/>
        <w:keepNext/>
        <w:jc w:val="center"/>
        <w:rPr>
          <w:i w:val="0"/>
          <w:sz w:val="20"/>
          <w:szCs w:val="20"/>
        </w:rPr>
      </w:pPr>
      <w:r w:rsidRPr="002E53F0">
        <w:rPr>
          <w:i w:val="0"/>
          <w:sz w:val="20"/>
          <w:szCs w:val="20"/>
        </w:rPr>
        <w:t xml:space="preserve">Table </w:t>
      </w:r>
      <w:r w:rsidRPr="002E53F0">
        <w:rPr>
          <w:i w:val="0"/>
          <w:sz w:val="20"/>
          <w:szCs w:val="20"/>
        </w:rPr>
        <w:fldChar w:fldCharType="begin"/>
      </w:r>
      <w:r w:rsidRPr="002E53F0">
        <w:rPr>
          <w:i w:val="0"/>
          <w:sz w:val="20"/>
          <w:szCs w:val="20"/>
        </w:rPr>
        <w:instrText xml:space="preserve"> SEQ Table \* ARABIC </w:instrText>
      </w:r>
      <w:r w:rsidRPr="002E53F0">
        <w:rPr>
          <w:i w:val="0"/>
          <w:sz w:val="20"/>
          <w:szCs w:val="20"/>
        </w:rPr>
        <w:fldChar w:fldCharType="separate"/>
      </w:r>
      <w:r w:rsidRPr="002E53F0">
        <w:rPr>
          <w:i w:val="0"/>
          <w:noProof/>
          <w:sz w:val="20"/>
          <w:szCs w:val="20"/>
        </w:rPr>
        <w:t>1</w:t>
      </w:r>
      <w:r w:rsidRPr="002E53F0">
        <w:rPr>
          <w:i w:val="0"/>
          <w:sz w:val="20"/>
          <w:szCs w:val="20"/>
        </w:rPr>
        <w:fldChar w:fldCharType="end"/>
      </w:r>
      <w:r w:rsidRPr="002E53F0">
        <w:rPr>
          <w:i w:val="0"/>
          <w:sz w:val="20"/>
          <w:szCs w:val="20"/>
        </w:rPr>
        <w:t xml:space="preserve"> Fixed L3 filtering parameter in RAN2 evaluation</w:t>
      </w:r>
    </w:p>
    <w:tbl>
      <w:tblPr>
        <w:tblStyle w:val="TableGrid10"/>
        <w:tblW w:w="0" w:type="auto"/>
        <w:jc w:val="center"/>
        <w:tblLook w:val="04A0" w:firstRow="1" w:lastRow="0" w:firstColumn="1" w:lastColumn="0" w:noHBand="0" w:noVBand="1"/>
      </w:tblPr>
      <w:tblGrid>
        <w:gridCol w:w="4390"/>
        <w:gridCol w:w="2987"/>
      </w:tblGrid>
      <w:tr w:rsidR="002E53F0" w:rsidRPr="002E53F0" w14:paraId="5B1DE16D" w14:textId="77777777" w:rsidTr="002E53F0">
        <w:trPr>
          <w:jc w:val="center"/>
        </w:trPr>
        <w:tc>
          <w:tcPr>
            <w:tcW w:w="4390" w:type="dxa"/>
            <w:shd w:val="clear" w:color="auto" w:fill="BFBFBF"/>
          </w:tcPr>
          <w:p w14:paraId="17167B9E" w14:textId="77777777" w:rsidR="002E53F0" w:rsidRPr="002E53F0" w:rsidRDefault="002E53F0" w:rsidP="002E53F0">
            <w:pPr>
              <w:pBdr>
                <w:top w:val="nil"/>
                <w:left w:val="nil"/>
                <w:bottom w:val="nil"/>
                <w:right w:val="nil"/>
                <w:between w:val="nil"/>
              </w:pBdr>
              <w:tabs>
                <w:tab w:val="left" w:pos="1589"/>
              </w:tabs>
              <w:suppressAutoHyphens w:val="0"/>
              <w:overflowPunct/>
              <w:autoSpaceDE/>
              <w:spacing w:after="0"/>
              <w:ind w:left="172" w:hanging="32"/>
              <w:textAlignment w:val="auto"/>
              <w:rPr>
                <w:rFonts w:eastAsia="MS Mincho"/>
                <w:b/>
                <w:bCs/>
                <w:szCs w:val="24"/>
              </w:rPr>
            </w:pPr>
            <w:r w:rsidRPr="002E53F0">
              <w:rPr>
                <w:rFonts w:eastAsia="MS Mincho"/>
                <w:b/>
                <w:bCs/>
                <w:szCs w:val="24"/>
              </w:rPr>
              <w:t xml:space="preserve">L3 filtering parameter </w:t>
            </w:r>
          </w:p>
        </w:tc>
        <w:tc>
          <w:tcPr>
            <w:tcW w:w="2987" w:type="dxa"/>
            <w:shd w:val="clear" w:color="auto" w:fill="BFBFBF"/>
          </w:tcPr>
          <w:p w14:paraId="54910948" w14:textId="77777777" w:rsidR="002E53F0" w:rsidRPr="002E53F0" w:rsidRDefault="002E53F0" w:rsidP="002E53F0">
            <w:pPr>
              <w:pBdr>
                <w:top w:val="nil"/>
                <w:left w:val="nil"/>
                <w:bottom w:val="nil"/>
                <w:right w:val="nil"/>
                <w:between w:val="nil"/>
              </w:pBdr>
              <w:tabs>
                <w:tab w:val="left" w:pos="1589"/>
                <w:tab w:val="left" w:pos="1622"/>
              </w:tabs>
              <w:suppressAutoHyphens w:val="0"/>
              <w:overflowPunct/>
              <w:autoSpaceDE/>
              <w:spacing w:after="0"/>
              <w:ind w:left="172" w:hanging="32"/>
              <w:jc w:val="center"/>
              <w:textAlignment w:val="auto"/>
              <w:rPr>
                <w:rFonts w:eastAsia="MS Mincho"/>
                <w:b/>
                <w:bCs/>
                <w:szCs w:val="24"/>
              </w:rPr>
            </w:pPr>
            <w:r w:rsidRPr="002E53F0">
              <w:rPr>
                <w:rFonts w:eastAsia="MS Mincho"/>
                <w:b/>
                <w:bCs/>
                <w:szCs w:val="24"/>
              </w:rPr>
              <w:t>value</w:t>
            </w:r>
          </w:p>
        </w:tc>
      </w:tr>
      <w:tr w:rsidR="002E53F0" w:rsidRPr="002E53F0" w14:paraId="2CDB5C1A" w14:textId="77777777" w:rsidTr="002A2658">
        <w:trPr>
          <w:jc w:val="center"/>
        </w:trPr>
        <w:tc>
          <w:tcPr>
            <w:tcW w:w="4390" w:type="dxa"/>
          </w:tcPr>
          <w:p w14:paraId="245DFD5F" w14:textId="77777777" w:rsidR="002E53F0" w:rsidRPr="002E53F0" w:rsidRDefault="002E53F0" w:rsidP="002E53F0">
            <w:pPr>
              <w:pBdr>
                <w:top w:val="nil"/>
                <w:left w:val="nil"/>
                <w:bottom w:val="nil"/>
                <w:right w:val="nil"/>
                <w:between w:val="nil"/>
              </w:pBdr>
              <w:tabs>
                <w:tab w:val="left" w:pos="1589"/>
              </w:tabs>
              <w:suppressAutoHyphens w:val="0"/>
              <w:overflowPunct/>
              <w:autoSpaceDE/>
              <w:spacing w:after="0"/>
              <w:ind w:left="172" w:hanging="32"/>
              <w:textAlignment w:val="auto"/>
              <w:rPr>
                <w:rFonts w:eastAsia="MS Mincho"/>
                <w:szCs w:val="24"/>
              </w:rPr>
            </w:pPr>
            <w:r w:rsidRPr="002E53F0">
              <w:rPr>
                <w:rFonts w:eastAsia="MS Mincho"/>
                <w:szCs w:val="24"/>
              </w:rPr>
              <w:t xml:space="preserve">FR1 </w:t>
            </w:r>
            <w:proofErr w:type="spellStart"/>
            <w:r w:rsidRPr="002E53F0">
              <w:rPr>
                <w:rFonts w:eastAsia="MS Mincho"/>
                <w:szCs w:val="24"/>
              </w:rPr>
              <w:t>FilterCoefficient</w:t>
            </w:r>
            <w:proofErr w:type="spellEnd"/>
          </w:p>
        </w:tc>
        <w:tc>
          <w:tcPr>
            <w:tcW w:w="2987" w:type="dxa"/>
          </w:tcPr>
          <w:p w14:paraId="44CDF922" w14:textId="77777777" w:rsidR="002E53F0" w:rsidRPr="002E53F0" w:rsidRDefault="002E53F0" w:rsidP="002E53F0">
            <w:pPr>
              <w:pBdr>
                <w:top w:val="nil"/>
                <w:left w:val="nil"/>
                <w:bottom w:val="nil"/>
                <w:right w:val="nil"/>
                <w:between w:val="nil"/>
              </w:pBdr>
              <w:tabs>
                <w:tab w:val="left" w:pos="1589"/>
              </w:tabs>
              <w:suppressAutoHyphens w:val="0"/>
              <w:overflowPunct/>
              <w:autoSpaceDE/>
              <w:spacing w:after="0"/>
              <w:ind w:left="172" w:hanging="32"/>
              <w:jc w:val="center"/>
              <w:textAlignment w:val="auto"/>
              <w:rPr>
                <w:rFonts w:eastAsia="MS Mincho"/>
                <w:szCs w:val="24"/>
              </w:rPr>
            </w:pPr>
            <w:r w:rsidRPr="002E53F0">
              <w:rPr>
                <w:rFonts w:eastAsia="MS Mincho"/>
                <w:szCs w:val="24"/>
              </w:rPr>
              <w:t>4</w:t>
            </w:r>
          </w:p>
        </w:tc>
      </w:tr>
      <w:tr w:rsidR="002E53F0" w:rsidRPr="002E53F0" w14:paraId="105929A0" w14:textId="77777777" w:rsidTr="002A2658">
        <w:trPr>
          <w:jc w:val="center"/>
        </w:trPr>
        <w:tc>
          <w:tcPr>
            <w:tcW w:w="4390" w:type="dxa"/>
          </w:tcPr>
          <w:p w14:paraId="7669279C" w14:textId="77777777" w:rsidR="002E53F0" w:rsidRPr="002E53F0" w:rsidRDefault="002E53F0" w:rsidP="002E53F0">
            <w:pPr>
              <w:pBdr>
                <w:top w:val="nil"/>
                <w:left w:val="nil"/>
                <w:bottom w:val="nil"/>
                <w:right w:val="nil"/>
                <w:between w:val="nil"/>
              </w:pBdr>
              <w:tabs>
                <w:tab w:val="left" w:pos="1589"/>
              </w:tabs>
              <w:suppressAutoHyphens w:val="0"/>
              <w:overflowPunct/>
              <w:autoSpaceDE/>
              <w:spacing w:after="0"/>
              <w:ind w:left="172" w:hanging="32"/>
              <w:textAlignment w:val="auto"/>
              <w:rPr>
                <w:szCs w:val="24"/>
              </w:rPr>
            </w:pPr>
            <w:r w:rsidRPr="002E53F0">
              <w:rPr>
                <w:szCs w:val="24"/>
              </w:rPr>
              <w:t xml:space="preserve">FR2 </w:t>
            </w:r>
            <w:proofErr w:type="spellStart"/>
            <w:r w:rsidRPr="002E53F0">
              <w:rPr>
                <w:rFonts w:eastAsia="MS Mincho"/>
                <w:szCs w:val="24"/>
              </w:rPr>
              <w:t>FilterCoefficient</w:t>
            </w:r>
            <w:proofErr w:type="spellEnd"/>
          </w:p>
        </w:tc>
        <w:tc>
          <w:tcPr>
            <w:tcW w:w="2987" w:type="dxa"/>
          </w:tcPr>
          <w:p w14:paraId="3B218787" w14:textId="77777777" w:rsidR="002E53F0" w:rsidRPr="002E53F0" w:rsidRDefault="002E53F0" w:rsidP="002E53F0">
            <w:pPr>
              <w:pBdr>
                <w:top w:val="nil"/>
                <w:left w:val="nil"/>
                <w:bottom w:val="nil"/>
                <w:right w:val="nil"/>
                <w:between w:val="nil"/>
              </w:pBdr>
              <w:tabs>
                <w:tab w:val="left" w:pos="1589"/>
              </w:tabs>
              <w:suppressAutoHyphens w:val="0"/>
              <w:overflowPunct/>
              <w:autoSpaceDE/>
              <w:spacing w:after="0"/>
              <w:ind w:left="172" w:hanging="32"/>
              <w:jc w:val="center"/>
              <w:textAlignment w:val="auto"/>
              <w:rPr>
                <w:rFonts w:eastAsia="MS Mincho"/>
                <w:szCs w:val="24"/>
              </w:rPr>
            </w:pPr>
            <w:r w:rsidRPr="002E53F0">
              <w:rPr>
                <w:rFonts w:eastAsia="MS Mincho"/>
                <w:szCs w:val="24"/>
              </w:rPr>
              <w:t>4</w:t>
            </w:r>
          </w:p>
        </w:tc>
      </w:tr>
    </w:tbl>
    <w:p w14:paraId="106206C3" w14:textId="41DDE62B" w:rsidR="00D537D1" w:rsidRDefault="00690E61" w:rsidP="006A2DBA">
      <w:pPr>
        <w:spacing w:before="240" w:after="0"/>
        <w:jc w:val="both"/>
      </w:pPr>
      <w:r>
        <w:t xml:space="preserve">For sub-use case 2 and 3, since the prediction metrics are all from point C, RAN4 needs to define prediction accuracy in point C for such two cases. However, RAN4 still needs to choose an applicable the ground truth value in point C when consider the </w:t>
      </w:r>
      <w:proofErr w:type="gramStart"/>
      <w:r>
        <w:t>hundreds</w:t>
      </w:r>
      <w:proofErr w:type="gramEnd"/>
      <w:r>
        <w:t xml:space="preserve"> combinations for L3 filtering when define accuracy requirement.</w:t>
      </w:r>
    </w:p>
    <w:p w14:paraId="78D3D75C" w14:textId="4D32EF0F" w:rsidR="00690E61" w:rsidRDefault="00690E61" w:rsidP="006A2DBA">
      <w:pPr>
        <w:spacing w:before="240" w:after="0"/>
        <w:jc w:val="both"/>
      </w:pPr>
      <w:r>
        <w:t xml:space="preserve">Besides, for sub-use case 1,2,3, there will be no </w:t>
      </w:r>
      <w:r w:rsidRPr="00690E61">
        <w:t>L3 beam-level</w:t>
      </w:r>
      <w:r>
        <w:t xml:space="preserve"> value</w:t>
      </w:r>
      <w:r w:rsidRPr="00690E61">
        <w:t xml:space="preserve"> (Point E)</w:t>
      </w:r>
      <w:r>
        <w:t xml:space="preserve"> and no need to </w:t>
      </w:r>
      <w:r w:rsidR="006B7DAC">
        <w:t xml:space="preserve">consider </w:t>
      </w:r>
      <w:r>
        <w:t>in RAN4.</w:t>
      </w:r>
    </w:p>
    <w:p w14:paraId="0904BEB0" w14:textId="466428B7" w:rsidR="0012172D" w:rsidRPr="0039513F" w:rsidRDefault="0012172D" w:rsidP="006A2DBA">
      <w:pPr>
        <w:spacing w:before="240" w:after="0"/>
        <w:jc w:val="both"/>
        <w:rPr>
          <w:b/>
          <w:i/>
        </w:rPr>
      </w:pPr>
      <w:r w:rsidRPr="0039513F">
        <w:rPr>
          <w:b/>
          <w:i/>
        </w:rPr>
        <w:t xml:space="preserve">Proposal 3: RAN4 only to consider the AI predict metric as the KPI </w:t>
      </w:r>
      <w:r w:rsidR="002E53F0" w:rsidRPr="0039513F">
        <w:rPr>
          <w:b/>
          <w:i/>
        </w:rPr>
        <w:t xml:space="preserve">and study for </w:t>
      </w:r>
      <w:r w:rsidRPr="0039513F">
        <w:rPr>
          <w:b/>
          <w:i/>
        </w:rPr>
        <w:t xml:space="preserve">each </w:t>
      </w:r>
      <w:proofErr w:type="gramStart"/>
      <w:r w:rsidRPr="0039513F">
        <w:rPr>
          <w:b/>
          <w:i/>
        </w:rPr>
        <w:t>cases</w:t>
      </w:r>
      <w:proofErr w:type="gramEnd"/>
      <w:r w:rsidRPr="0039513F">
        <w:rPr>
          <w:b/>
          <w:i/>
        </w:rPr>
        <w:t>:</w:t>
      </w:r>
    </w:p>
    <w:p w14:paraId="3A1E1426" w14:textId="77777777" w:rsidR="0012172D" w:rsidRPr="0039513F" w:rsidRDefault="0012172D" w:rsidP="0012172D">
      <w:pPr>
        <w:spacing w:before="240" w:after="160"/>
        <w:ind w:left="852"/>
        <w:jc w:val="both"/>
        <w:rPr>
          <w:b/>
          <w:i/>
        </w:rPr>
      </w:pPr>
      <w:r w:rsidRPr="0039513F">
        <w:rPr>
          <w:b/>
          <w:i/>
        </w:rPr>
        <w:t xml:space="preserve">Sub-use case 1: </w:t>
      </w:r>
    </w:p>
    <w:p w14:paraId="7D42B606" w14:textId="17040621" w:rsidR="0012172D" w:rsidRPr="0039513F" w:rsidRDefault="00A719FD" w:rsidP="001427DC">
      <w:pPr>
        <w:pStyle w:val="a3"/>
        <w:numPr>
          <w:ilvl w:val="0"/>
          <w:numId w:val="32"/>
        </w:numPr>
        <w:spacing w:before="240" w:after="160"/>
        <w:ind w:left="1572"/>
        <w:jc w:val="both"/>
        <w:rPr>
          <w:b/>
          <w:i/>
        </w:rPr>
      </w:pPr>
      <w:r>
        <w:rPr>
          <w:b/>
          <w:i/>
        </w:rPr>
        <w:t>Evaluate</w:t>
      </w:r>
      <w:r w:rsidR="0012172D" w:rsidRPr="0039513F">
        <w:rPr>
          <w:b/>
          <w:i/>
        </w:rPr>
        <w:t xml:space="preserve"> prediction accuracy for point </w:t>
      </w:r>
      <w:r w:rsidR="002E53F0" w:rsidRPr="0039513F">
        <w:rPr>
          <w:b/>
          <w:i/>
        </w:rPr>
        <w:t>A/</w:t>
      </w:r>
      <w:r w:rsidR="0012172D" w:rsidRPr="0039513F">
        <w:rPr>
          <w:b/>
          <w:i/>
        </w:rPr>
        <w:t>A1</w:t>
      </w:r>
    </w:p>
    <w:p w14:paraId="705F2738" w14:textId="77777777" w:rsidR="0012172D" w:rsidRPr="0039513F" w:rsidRDefault="0012172D" w:rsidP="0012172D">
      <w:pPr>
        <w:spacing w:before="240" w:after="160"/>
        <w:ind w:left="852"/>
        <w:jc w:val="both"/>
        <w:rPr>
          <w:rFonts w:eastAsia="等线"/>
          <w:b/>
          <w:i/>
        </w:rPr>
      </w:pPr>
      <w:r w:rsidRPr="0039513F">
        <w:rPr>
          <w:rFonts w:eastAsia="等线"/>
          <w:b/>
          <w:i/>
        </w:rPr>
        <w:t xml:space="preserve">Sub-use case 2: </w:t>
      </w:r>
    </w:p>
    <w:p w14:paraId="1212D38F" w14:textId="40960405" w:rsidR="0012172D" w:rsidRPr="0039513F" w:rsidRDefault="00A719FD" w:rsidP="001427DC">
      <w:pPr>
        <w:pStyle w:val="a3"/>
        <w:numPr>
          <w:ilvl w:val="0"/>
          <w:numId w:val="34"/>
        </w:numPr>
        <w:spacing w:before="240" w:after="160"/>
        <w:ind w:left="1572"/>
        <w:jc w:val="both"/>
        <w:rPr>
          <w:rFonts w:eastAsia="等线"/>
          <w:b/>
          <w:i/>
        </w:rPr>
      </w:pPr>
      <w:r>
        <w:rPr>
          <w:b/>
          <w:i/>
        </w:rPr>
        <w:t>Evaluate</w:t>
      </w:r>
      <w:r w:rsidR="0012172D" w:rsidRPr="0039513F">
        <w:rPr>
          <w:b/>
          <w:i/>
        </w:rPr>
        <w:t xml:space="preserve"> prediction accuracy for point C</w:t>
      </w:r>
    </w:p>
    <w:p w14:paraId="30A1D23B" w14:textId="77777777" w:rsidR="0012172D" w:rsidRPr="0039513F" w:rsidRDefault="0012172D" w:rsidP="0012172D">
      <w:pPr>
        <w:spacing w:before="240" w:after="160"/>
        <w:ind w:left="852"/>
        <w:jc w:val="both"/>
        <w:rPr>
          <w:rFonts w:eastAsia="等线"/>
          <w:b/>
          <w:i/>
        </w:rPr>
      </w:pPr>
      <w:r w:rsidRPr="0039513F">
        <w:rPr>
          <w:rFonts w:eastAsia="等线"/>
          <w:b/>
          <w:i/>
        </w:rPr>
        <w:t xml:space="preserve">Sub-use case 3: </w:t>
      </w:r>
    </w:p>
    <w:p w14:paraId="70A6D5FE" w14:textId="006E258E" w:rsidR="0012172D" w:rsidRPr="0039513F" w:rsidRDefault="0012172D" w:rsidP="001427DC">
      <w:pPr>
        <w:pStyle w:val="a3"/>
        <w:numPr>
          <w:ilvl w:val="0"/>
          <w:numId w:val="35"/>
        </w:numPr>
        <w:spacing w:before="240" w:after="160"/>
        <w:ind w:left="1572"/>
        <w:jc w:val="both"/>
        <w:rPr>
          <w:rFonts w:eastAsia="等线"/>
          <w:b/>
          <w:i/>
        </w:rPr>
      </w:pPr>
      <w:r w:rsidRPr="0039513F">
        <w:rPr>
          <w:rFonts w:eastAsia="等线"/>
          <w:b/>
          <w:i/>
        </w:rPr>
        <w:t xml:space="preserve">Study </w:t>
      </w:r>
      <w:r w:rsidR="00A719FD">
        <w:rPr>
          <w:rFonts w:eastAsia="等线"/>
          <w:b/>
          <w:i/>
        </w:rPr>
        <w:t>p</w:t>
      </w:r>
      <w:r w:rsidR="00A719FD" w:rsidRPr="00A719FD">
        <w:rPr>
          <w:rFonts w:eastAsia="等线"/>
          <w:b/>
          <w:i/>
        </w:rPr>
        <w:t xml:space="preserve">erformance </w:t>
      </w:r>
      <w:r w:rsidR="00A719FD">
        <w:rPr>
          <w:rFonts w:eastAsia="等线"/>
          <w:b/>
          <w:i/>
        </w:rPr>
        <w:t>m</w:t>
      </w:r>
      <w:r w:rsidR="00A719FD" w:rsidRPr="00A719FD">
        <w:rPr>
          <w:rFonts w:eastAsia="等线"/>
          <w:b/>
          <w:i/>
        </w:rPr>
        <w:t>etrics</w:t>
      </w:r>
      <w:r w:rsidRPr="0039513F">
        <w:rPr>
          <w:rFonts w:eastAsia="等线"/>
          <w:b/>
          <w:i/>
        </w:rPr>
        <w:t xml:space="preserve"> for point C</w:t>
      </w:r>
      <w:r w:rsidR="002E53F0" w:rsidRPr="0039513F">
        <w:rPr>
          <w:rFonts w:eastAsia="等线"/>
          <w:b/>
          <w:i/>
        </w:rPr>
        <w:t xml:space="preserve"> with considering:</w:t>
      </w:r>
    </w:p>
    <w:p w14:paraId="638AE605" w14:textId="4F7B98AB" w:rsidR="0012172D" w:rsidRPr="0039513F" w:rsidRDefault="0012172D" w:rsidP="001427DC">
      <w:pPr>
        <w:pStyle w:val="a3"/>
        <w:numPr>
          <w:ilvl w:val="1"/>
          <w:numId w:val="35"/>
        </w:numPr>
        <w:spacing w:before="240" w:after="160"/>
        <w:ind w:left="2292"/>
        <w:jc w:val="both"/>
        <w:rPr>
          <w:rFonts w:eastAsia="等线"/>
          <w:b/>
          <w:i/>
        </w:rPr>
      </w:pPr>
      <w:r w:rsidRPr="0039513F">
        <w:rPr>
          <w:rFonts w:eastAsia="等线"/>
          <w:b/>
          <w:i/>
        </w:rPr>
        <w:t>RAN4 to find out how to obtain the ground truth value by considering the</w:t>
      </w:r>
      <w:r w:rsidR="00A719FD">
        <w:rPr>
          <w:rFonts w:eastAsia="等线"/>
          <w:b/>
          <w:i/>
        </w:rPr>
        <w:t xml:space="preserve"> RRC configuration, e.g.,</w:t>
      </w:r>
      <w:r w:rsidRPr="0039513F">
        <w:rPr>
          <w:rFonts w:eastAsia="等线"/>
          <w:b/>
          <w:i/>
        </w:rPr>
        <w:t xml:space="preserve"> L3 filtering.</w:t>
      </w:r>
    </w:p>
    <w:p w14:paraId="05219A01" w14:textId="2ECBEE53" w:rsidR="003C5C36" w:rsidRPr="0039513F" w:rsidRDefault="00690E61" w:rsidP="0012172D">
      <w:pPr>
        <w:spacing w:before="240" w:after="0"/>
        <w:jc w:val="both"/>
        <w:rPr>
          <w:i/>
        </w:rPr>
      </w:pPr>
      <w:r w:rsidRPr="0039513F">
        <w:rPr>
          <w:b/>
          <w:i/>
        </w:rPr>
        <w:t>Proposal</w:t>
      </w:r>
      <w:r w:rsidR="0012172D" w:rsidRPr="0039513F">
        <w:rPr>
          <w:b/>
          <w:i/>
        </w:rPr>
        <w:t xml:space="preserve"> 4</w:t>
      </w:r>
      <w:r w:rsidRPr="0039513F">
        <w:rPr>
          <w:b/>
          <w:i/>
        </w:rPr>
        <w:t xml:space="preserve">: </w:t>
      </w:r>
      <w:r w:rsidR="0012172D" w:rsidRPr="0039513F">
        <w:rPr>
          <w:b/>
          <w:i/>
        </w:rPr>
        <w:t xml:space="preserve">RAN4 not to </w:t>
      </w:r>
      <w:r w:rsidR="00A719FD">
        <w:rPr>
          <w:b/>
          <w:i/>
        </w:rPr>
        <w:t>study the performance metric</w:t>
      </w:r>
      <w:r w:rsidR="0012172D" w:rsidRPr="0039513F">
        <w:rPr>
          <w:b/>
          <w:i/>
        </w:rPr>
        <w:t xml:space="preserve"> for L3 beam-level value (Point E).</w:t>
      </w:r>
    </w:p>
    <w:p w14:paraId="5B5206BA" w14:textId="752737DF" w:rsidR="008F6DBE" w:rsidRPr="0032276D" w:rsidRDefault="00DE67B7" w:rsidP="0032276D">
      <w:pPr>
        <w:pStyle w:val="2"/>
        <w:numPr>
          <w:ilvl w:val="0"/>
          <w:numId w:val="0"/>
        </w:numPr>
        <w:rPr>
          <w:lang w:val="en-US"/>
        </w:rPr>
      </w:pPr>
      <w:r>
        <w:rPr>
          <w:lang w:val="en-US"/>
        </w:rPr>
        <w:t xml:space="preserve">2.2 </w:t>
      </w:r>
      <w:r w:rsidR="008F6DBE" w:rsidRPr="0032276D">
        <w:rPr>
          <w:lang w:val="en-US"/>
        </w:rPr>
        <w:t>Simulation aspects</w:t>
      </w:r>
    </w:p>
    <w:p w14:paraId="427CBC86" w14:textId="548B774E" w:rsidR="00B47220" w:rsidRDefault="00B47220" w:rsidP="00643FC9">
      <w:pPr>
        <w:spacing w:before="240" w:after="0"/>
        <w:jc w:val="both"/>
      </w:pPr>
      <w:r>
        <w:t>RAN2 has agreed the simulation</w:t>
      </w:r>
      <w:r w:rsidR="00CB70EE">
        <w:t xml:space="preserve"> assumptions as Table 5.1-1 in TR 38</w:t>
      </w:r>
      <w:r w:rsidR="00CB70EE">
        <w:rPr>
          <w:rFonts w:hint="eastAsia"/>
        </w:rPr>
        <w:t>.7</w:t>
      </w:r>
      <w:r w:rsidR="00CB70EE">
        <w:t xml:space="preserve">44. Both beam level and cell level results for training and inference all derived from the system level simulation in </w:t>
      </w:r>
      <w:proofErr w:type="spellStart"/>
      <w:r w:rsidR="00CB70EE">
        <w:t>UMi</w:t>
      </w:r>
      <w:proofErr w:type="spellEnd"/>
      <w:r w:rsidR="00CB70EE">
        <w:t xml:space="preserve"> and </w:t>
      </w:r>
      <w:proofErr w:type="spellStart"/>
      <w:r w:rsidR="00CB70EE">
        <w:t>UMa</w:t>
      </w:r>
      <w:proofErr w:type="spellEnd"/>
      <w:r w:rsidR="00CB70EE">
        <w:t xml:space="preserve"> channel. From RAN4 perspective, it may need to consider additional factors that may not be considered in RAN2 evaluation on</w:t>
      </w:r>
      <w:r w:rsidR="00CB70EE" w:rsidRPr="007F13A9">
        <w:t xml:space="preserve"> </w:t>
      </w:r>
      <w:r w:rsidR="00CB70EE">
        <w:t>prediction accuracy, e.g., measurement error model</w:t>
      </w:r>
      <w:r w:rsidR="007C698A">
        <w:t>l</w:t>
      </w:r>
      <w:r w:rsidR="00CB70EE">
        <w:t>ing. At the initial study stage in RAN4 discus</w:t>
      </w:r>
      <w:r w:rsidR="007C698A">
        <w:t>s</w:t>
      </w:r>
      <w:r w:rsidR="00CB70EE">
        <w:t>ion, it can be considered as one of the study aspects.</w:t>
      </w:r>
      <w:r w:rsidR="002271C1">
        <w:t xml:space="preserve"> For beam level results,</w:t>
      </w:r>
      <w:r w:rsidR="006E3EB2">
        <w:t xml:space="preserve"> the measurement errors can be modelled as some types of probability distributions, or derived from link level simulations. </w:t>
      </w:r>
      <w:r w:rsidR="00CA32FE">
        <w:t>S</w:t>
      </w:r>
      <w:r w:rsidR="006E3EB2">
        <w:t xml:space="preserve">ystem level </w:t>
      </w:r>
      <w:proofErr w:type="gramStart"/>
      <w:r w:rsidR="006E3EB2">
        <w:t>simulation based</w:t>
      </w:r>
      <w:proofErr w:type="gramEnd"/>
      <w:r w:rsidR="006E3EB2">
        <w:t xml:space="preserve"> beam level RSRPs are used as ideal dataset</w:t>
      </w:r>
      <w:r w:rsidR="00CA32FE">
        <w:t xml:space="preserve"> and a</w:t>
      </w:r>
      <w:r w:rsidR="006E3EB2">
        <w:t>dd the beam level errors into the ideal dataset to derive the nonideal dataset to evaluate the measurement error impact is one feasible option which is also discussed in AI BM</w:t>
      </w:r>
      <w:r w:rsidR="001A3396">
        <w:t xml:space="preserve"> simulation assumptions in RAN4#112bis [3]</w:t>
      </w:r>
      <w:r w:rsidR="006E3EB2">
        <w:t>. Besides, i</w:t>
      </w:r>
      <w:r w:rsidR="00071BCD">
        <w:t>f</w:t>
      </w:r>
      <w:r w:rsidR="006E3EB2">
        <w:t xml:space="preserve"> the model input is the cell-level result, there are two options for error modelling. First is to use the L3 filter to the nonideal beam-level results mentioned above to derive the nonideal cell-level results, second is to directly modelling the cell-level errors to add into the ideal cell-level dataset and the modelling method needs to be further studied</w:t>
      </w:r>
      <w:r w:rsidR="00071BCD">
        <w:t xml:space="preserve"> and both option</w:t>
      </w:r>
      <w:r w:rsidR="0032276D">
        <w:t>s</w:t>
      </w:r>
      <w:r w:rsidR="00071BCD">
        <w:t xml:space="preserve"> could be considered in RAN4.</w:t>
      </w:r>
      <w:r w:rsidR="00254752">
        <w:t xml:space="preserve"> Since it is still in SI phase, RAN4 could evaluate the performance when considering measurement errors for defining requirement in the future WI phase.</w:t>
      </w:r>
    </w:p>
    <w:p w14:paraId="613E0658" w14:textId="4443CA15" w:rsidR="00E12223" w:rsidRPr="0039513F" w:rsidRDefault="00E12223" w:rsidP="006A2DBA">
      <w:pPr>
        <w:spacing w:before="240" w:after="0"/>
        <w:jc w:val="both"/>
        <w:rPr>
          <w:b/>
          <w:i/>
        </w:rPr>
      </w:pPr>
      <w:r w:rsidRPr="0039513F">
        <w:rPr>
          <w:b/>
          <w:i/>
        </w:rPr>
        <w:lastRenderedPageBreak/>
        <w:t>Proposal</w:t>
      </w:r>
      <w:r w:rsidR="002E404C" w:rsidRPr="0039513F">
        <w:rPr>
          <w:b/>
          <w:i/>
        </w:rPr>
        <w:t xml:space="preserve"> </w:t>
      </w:r>
      <w:r w:rsidR="0012172D" w:rsidRPr="0039513F">
        <w:rPr>
          <w:b/>
          <w:i/>
        </w:rPr>
        <w:t>5</w:t>
      </w:r>
      <w:r w:rsidRPr="0039513F">
        <w:rPr>
          <w:b/>
          <w:i/>
        </w:rPr>
        <w:t>:</w:t>
      </w:r>
      <w:r w:rsidR="00254752" w:rsidRPr="0039513F">
        <w:rPr>
          <w:b/>
          <w:i/>
        </w:rPr>
        <w:t xml:space="preserve"> </w:t>
      </w:r>
      <w:r w:rsidR="00342782" w:rsidRPr="0039513F">
        <w:rPr>
          <w:b/>
          <w:i/>
        </w:rPr>
        <w:t xml:space="preserve">RAN4 to evaluate the prediction accuracy performance with consideration of the impact of measurement error in </w:t>
      </w:r>
      <w:proofErr w:type="gramStart"/>
      <w:r w:rsidR="00342782" w:rsidRPr="0039513F">
        <w:rPr>
          <w:b/>
          <w:i/>
        </w:rPr>
        <w:t>WI</w:t>
      </w:r>
      <w:r w:rsidR="00342782" w:rsidRPr="0039513F" w:rsidDel="00254752">
        <w:rPr>
          <w:b/>
          <w:i/>
        </w:rPr>
        <w:t xml:space="preserve"> </w:t>
      </w:r>
      <w:r w:rsidRPr="0039513F">
        <w:rPr>
          <w:b/>
          <w:i/>
        </w:rPr>
        <w:t>.</w:t>
      </w:r>
      <w:proofErr w:type="gramEnd"/>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2044E7BD" w:rsidR="000A45CF" w:rsidRDefault="00902A6E" w:rsidP="00FD3FC3">
      <w:pPr>
        <w:jc w:val="both"/>
      </w:pPr>
      <w:r w:rsidRPr="007C26C6">
        <w:t xml:space="preserve">In this contribution, </w:t>
      </w:r>
      <w:r w:rsidR="00514339" w:rsidRPr="007C26C6">
        <w:t xml:space="preserve">we </w:t>
      </w:r>
      <w:r w:rsidR="00D06B5F" w:rsidRPr="007C26C6">
        <w:t xml:space="preserve">provide our </w:t>
      </w:r>
      <w:r w:rsidR="00D06B5F">
        <w:t xml:space="preserve">initial </w:t>
      </w:r>
      <w:r w:rsidR="00D06B5F" w:rsidRPr="007C26C6">
        <w:t xml:space="preserve">views on </w:t>
      </w:r>
      <w:r w:rsidR="00151940">
        <w:t>impacts on RAN4 requirements</w:t>
      </w:r>
      <w:r w:rsidR="00D06B5F" w:rsidRPr="007C26C6">
        <w:t xml:space="preserve"> for </w:t>
      </w:r>
      <w:r w:rsidR="00D06B5F">
        <w:t>AI/ML mobility</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0D9BD1C9" w14:textId="77777777" w:rsidR="001513E2" w:rsidRPr="0039513F" w:rsidRDefault="001513E2" w:rsidP="001513E2">
      <w:pPr>
        <w:spacing w:before="240" w:after="160"/>
        <w:jc w:val="both"/>
        <w:rPr>
          <w:b/>
          <w:i/>
          <w:lang w:val="en-US"/>
        </w:rPr>
      </w:pPr>
      <w:r w:rsidRPr="0039513F">
        <w:rPr>
          <w:b/>
          <w:i/>
          <w:lang w:val="en-US"/>
        </w:rPr>
        <w:t xml:space="preserve">Observation 1: RAN2 understanding for inter/intra-frequency is for </w:t>
      </w:r>
      <w:proofErr w:type="spellStart"/>
      <w:r w:rsidRPr="0039513F">
        <w:rPr>
          <w:b/>
          <w:i/>
          <w:lang w:val="en-US"/>
        </w:rPr>
        <w:t>descriping</w:t>
      </w:r>
      <w:proofErr w:type="spellEnd"/>
      <w:r w:rsidRPr="0039513F">
        <w:rPr>
          <w:b/>
          <w:i/>
          <w:lang w:val="en-US"/>
        </w:rPr>
        <w:t xml:space="preserve"> the relationship of the center frequency between the cell corresponding to AI input and the cell corresponding to AI output, which is different with RAN4 understanding.</w:t>
      </w:r>
    </w:p>
    <w:p w14:paraId="2DCBB47B" w14:textId="77777777" w:rsidR="001513E2" w:rsidRPr="0039513F" w:rsidRDefault="001513E2" w:rsidP="001513E2">
      <w:pPr>
        <w:spacing w:before="240" w:after="160"/>
        <w:jc w:val="both"/>
        <w:rPr>
          <w:b/>
          <w:i/>
          <w:lang w:val="en-US"/>
        </w:rPr>
      </w:pPr>
      <w:r w:rsidRPr="0039513F">
        <w:rPr>
          <w:b/>
          <w:i/>
          <w:lang w:val="en-US"/>
        </w:rPr>
        <w:t>Observation 2: More information types except RSRP, e.g., BS Tx power, center frequency, co-located information, cell ID, etc., maybe also helpful as model input or other conditions to performing AI prediction in scenario 3.</w:t>
      </w:r>
    </w:p>
    <w:p w14:paraId="7AD7AFD1" w14:textId="77777777" w:rsidR="001513E2" w:rsidRPr="0039513F" w:rsidRDefault="001513E2" w:rsidP="001513E2">
      <w:pPr>
        <w:pStyle w:val="aff"/>
        <w:rPr>
          <w:b/>
          <w:sz w:val="20"/>
          <w:szCs w:val="20"/>
          <w:lang w:val="en-US"/>
        </w:rPr>
      </w:pPr>
      <w:r w:rsidRPr="0039513F">
        <w:rPr>
          <w:b/>
          <w:sz w:val="20"/>
          <w:szCs w:val="20"/>
          <w:lang w:val="en-US"/>
        </w:rPr>
        <w:t>Proposal 1:</w:t>
      </w:r>
      <w:r w:rsidRPr="0039513F">
        <w:rPr>
          <w:sz w:val="20"/>
          <w:szCs w:val="20"/>
          <w:lang w:val="en-US"/>
        </w:rPr>
        <w:t xml:space="preserve"> </w:t>
      </w:r>
      <w:r w:rsidRPr="0039513F">
        <w:rPr>
          <w:b/>
          <w:sz w:val="20"/>
          <w:szCs w:val="20"/>
          <w:lang w:val="en-US"/>
        </w:rPr>
        <w:t>RAN4 to take the following cases as the start point for scenarios 2,3,4</w:t>
      </w:r>
    </w:p>
    <w:p w14:paraId="3F80DCA9" w14:textId="77777777" w:rsidR="001513E2" w:rsidRPr="0039513F" w:rsidRDefault="001513E2" w:rsidP="001513E2">
      <w:pPr>
        <w:spacing w:before="240" w:after="160"/>
        <w:ind w:left="852"/>
        <w:jc w:val="both"/>
        <w:rPr>
          <w:b/>
          <w:i/>
          <w:lang w:val="en-US"/>
        </w:rPr>
      </w:pPr>
      <w:r w:rsidRPr="0039513F">
        <w:rPr>
          <w:b/>
          <w:i/>
          <w:lang w:val="en-US"/>
        </w:rPr>
        <w:t>Scenario 2:</w:t>
      </w:r>
    </w:p>
    <w:p w14:paraId="4D9E236C" w14:textId="77777777" w:rsidR="001513E2" w:rsidRPr="0039513F" w:rsidRDefault="001513E2" w:rsidP="001513E2">
      <w:pPr>
        <w:pStyle w:val="a3"/>
        <w:numPr>
          <w:ilvl w:val="0"/>
          <w:numId w:val="30"/>
        </w:numPr>
        <w:spacing w:before="240" w:after="160"/>
        <w:ind w:left="1572"/>
        <w:jc w:val="both"/>
        <w:rPr>
          <w:b/>
          <w:i/>
        </w:rPr>
      </w:pPr>
      <w:r w:rsidRPr="0039513F">
        <w:rPr>
          <w:b/>
          <w:i/>
        </w:rPr>
        <w:t>Serving cell (input) to predict the serving cell (output)</w:t>
      </w:r>
    </w:p>
    <w:p w14:paraId="46C1D2E1" w14:textId="77777777" w:rsidR="001513E2" w:rsidRPr="0039513F" w:rsidRDefault="001513E2" w:rsidP="001513E2">
      <w:pPr>
        <w:pStyle w:val="a3"/>
        <w:numPr>
          <w:ilvl w:val="0"/>
          <w:numId w:val="30"/>
        </w:numPr>
        <w:spacing w:before="240" w:after="160"/>
        <w:ind w:left="1572"/>
        <w:jc w:val="both"/>
        <w:rPr>
          <w:b/>
          <w:i/>
        </w:rPr>
      </w:pP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(input) to predict the </w:t>
      </w: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(output).</w:t>
      </w:r>
    </w:p>
    <w:p w14:paraId="14C3EA1E" w14:textId="77777777" w:rsidR="001513E2" w:rsidRPr="0039513F" w:rsidRDefault="001513E2" w:rsidP="001513E2">
      <w:pPr>
        <w:spacing w:before="240" w:after="160"/>
        <w:ind w:left="852"/>
        <w:jc w:val="both"/>
        <w:rPr>
          <w:b/>
          <w:i/>
          <w:lang w:val="en-US"/>
        </w:rPr>
      </w:pPr>
      <w:r w:rsidRPr="0039513F">
        <w:rPr>
          <w:b/>
          <w:i/>
          <w:lang w:val="en-US"/>
        </w:rPr>
        <w:t>Scenario 3:</w:t>
      </w:r>
    </w:p>
    <w:p w14:paraId="3AF93559" w14:textId="77777777" w:rsidR="001513E2" w:rsidRPr="0039513F" w:rsidRDefault="001513E2" w:rsidP="001513E2">
      <w:pPr>
        <w:pStyle w:val="a3"/>
        <w:numPr>
          <w:ilvl w:val="0"/>
          <w:numId w:val="31"/>
        </w:numPr>
        <w:spacing w:before="240" w:after="160"/>
        <w:ind w:left="1572"/>
        <w:jc w:val="both"/>
        <w:rPr>
          <w:b/>
          <w:i/>
        </w:rPr>
      </w:pPr>
      <w:r w:rsidRPr="0039513F">
        <w:rPr>
          <w:b/>
          <w:i/>
        </w:rPr>
        <w:t xml:space="preserve">Serving cell (input) to predict inter-frequency </w:t>
      </w: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(output)</w:t>
      </w:r>
    </w:p>
    <w:p w14:paraId="058076DF" w14:textId="77777777" w:rsidR="001513E2" w:rsidRPr="0039513F" w:rsidRDefault="001513E2" w:rsidP="001513E2">
      <w:pPr>
        <w:pStyle w:val="a3"/>
        <w:numPr>
          <w:ilvl w:val="0"/>
          <w:numId w:val="31"/>
        </w:numPr>
        <w:spacing w:before="240" w:after="160"/>
        <w:ind w:left="1572"/>
        <w:jc w:val="both"/>
        <w:rPr>
          <w:b/>
          <w:i/>
        </w:rPr>
      </w:pP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(input) to predict co-located </w:t>
      </w:r>
      <w:proofErr w:type="spellStart"/>
      <w:r w:rsidRPr="0039513F">
        <w:rPr>
          <w:b/>
          <w:i/>
        </w:rPr>
        <w:t>neigbour</w:t>
      </w:r>
      <w:proofErr w:type="spellEnd"/>
      <w:r w:rsidRPr="0039513F">
        <w:rPr>
          <w:b/>
          <w:i/>
        </w:rPr>
        <w:t xml:space="preserve"> cell j (output), where </w:t>
      </w:r>
      <w:proofErr w:type="spellStart"/>
      <w:r w:rsidRPr="0039513F">
        <w:rPr>
          <w:b/>
          <w:i/>
        </w:rPr>
        <w:t>i≠</w:t>
      </w:r>
      <w:r w:rsidRPr="0039513F">
        <w:rPr>
          <w:rFonts w:hint="eastAsia"/>
          <w:b/>
          <w:i/>
        </w:rPr>
        <w:t>j</w:t>
      </w:r>
      <w:proofErr w:type="spellEnd"/>
    </w:p>
    <w:p w14:paraId="2C5CECD4" w14:textId="77777777" w:rsidR="001513E2" w:rsidRPr="0039513F" w:rsidRDefault="001513E2" w:rsidP="001513E2">
      <w:pPr>
        <w:pStyle w:val="a3"/>
        <w:numPr>
          <w:ilvl w:val="1"/>
          <w:numId w:val="31"/>
        </w:numPr>
        <w:spacing w:before="240" w:after="160"/>
        <w:ind w:left="2292"/>
        <w:jc w:val="both"/>
        <w:rPr>
          <w:b/>
          <w:i/>
        </w:rPr>
      </w:pP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and </w:t>
      </w:r>
      <w:proofErr w:type="spellStart"/>
      <w:r w:rsidRPr="0039513F">
        <w:rPr>
          <w:b/>
          <w:i/>
        </w:rPr>
        <w:t>neigbour</w:t>
      </w:r>
      <w:proofErr w:type="spellEnd"/>
      <w:r w:rsidRPr="0039513F">
        <w:rPr>
          <w:b/>
          <w:i/>
        </w:rPr>
        <w:t xml:space="preserve"> cell j are inter-frequency</w:t>
      </w:r>
    </w:p>
    <w:p w14:paraId="03F6541D" w14:textId="77777777" w:rsidR="001513E2" w:rsidRPr="0039513F" w:rsidRDefault="001513E2" w:rsidP="001513E2">
      <w:pPr>
        <w:spacing w:before="240" w:after="160"/>
        <w:ind w:left="852"/>
        <w:jc w:val="both"/>
        <w:rPr>
          <w:b/>
          <w:i/>
          <w:lang w:val="en-US"/>
        </w:rPr>
      </w:pPr>
      <w:r w:rsidRPr="0039513F">
        <w:rPr>
          <w:b/>
          <w:i/>
          <w:lang w:val="en-US"/>
        </w:rPr>
        <w:t>Scenario 4:</w:t>
      </w:r>
    </w:p>
    <w:p w14:paraId="1C05A0DF" w14:textId="77777777" w:rsidR="001513E2" w:rsidRPr="0039513F" w:rsidRDefault="001513E2" w:rsidP="001513E2">
      <w:pPr>
        <w:pStyle w:val="a3"/>
        <w:numPr>
          <w:ilvl w:val="0"/>
          <w:numId w:val="30"/>
        </w:numPr>
        <w:spacing w:before="240" w:after="160"/>
        <w:ind w:left="1572"/>
        <w:jc w:val="both"/>
        <w:rPr>
          <w:b/>
          <w:i/>
        </w:rPr>
      </w:pPr>
      <w:r w:rsidRPr="0039513F">
        <w:rPr>
          <w:b/>
          <w:i/>
        </w:rPr>
        <w:t>Serving cell (input) to predict the serving cell (output)</w:t>
      </w:r>
    </w:p>
    <w:p w14:paraId="1EF957AA" w14:textId="77777777" w:rsidR="001513E2" w:rsidRPr="0039513F" w:rsidRDefault="001513E2" w:rsidP="001513E2">
      <w:pPr>
        <w:pStyle w:val="a3"/>
        <w:numPr>
          <w:ilvl w:val="0"/>
          <w:numId w:val="30"/>
        </w:numPr>
        <w:spacing w:before="240" w:after="160"/>
        <w:ind w:left="1572"/>
        <w:jc w:val="both"/>
        <w:rPr>
          <w:b/>
          <w:i/>
        </w:rPr>
      </w:pP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(input) to predict the </w:t>
      </w:r>
      <w:proofErr w:type="spellStart"/>
      <w:r w:rsidRPr="0039513F">
        <w:rPr>
          <w:b/>
          <w:i/>
        </w:rPr>
        <w:t>neigbour</w:t>
      </w:r>
      <w:proofErr w:type="spellEnd"/>
      <w:r w:rsidRPr="0039513F">
        <w:rPr>
          <w:b/>
          <w:i/>
        </w:rPr>
        <w:t xml:space="preserve"> cell </w:t>
      </w:r>
      <w:proofErr w:type="spellStart"/>
      <w:r w:rsidRPr="0039513F">
        <w:rPr>
          <w:b/>
          <w:i/>
        </w:rPr>
        <w:t>i</w:t>
      </w:r>
      <w:proofErr w:type="spellEnd"/>
      <w:r w:rsidRPr="0039513F">
        <w:rPr>
          <w:b/>
          <w:i/>
        </w:rPr>
        <w:t xml:space="preserve"> (output).</w:t>
      </w:r>
    </w:p>
    <w:p w14:paraId="5EA4E7A1" w14:textId="77777777" w:rsidR="001513E2" w:rsidRPr="0039513F" w:rsidRDefault="001513E2" w:rsidP="001513E2">
      <w:pPr>
        <w:pStyle w:val="aff"/>
        <w:rPr>
          <w:b/>
          <w:sz w:val="20"/>
          <w:szCs w:val="20"/>
          <w:lang w:val="en-US"/>
        </w:rPr>
      </w:pPr>
      <w:r w:rsidRPr="0039513F">
        <w:rPr>
          <w:b/>
          <w:sz w:val="20"/>
          <w:szCs w:val="20"/>
          <w:lang w:val="en-US"/>
        </w:rPr>
        <w:t>Proposal 2: RAN4 to take the following cases as the start point for sub-use cases</w:t>
      </w:r>
    </w:p>
    <w:p w14:paraId="7756E147" w14:textId="77777777" w:rsidR="001513E2" w:rsidRPr="0039513F" w:rsidRDefault="001513E2" w:rsidP="001513E2">
      <w:pPr>
        <w:spacing w:before="240" w:after="160"/>
        <w:ind w:left="1136"/>
        <w:jc w:val="both"/>
        <w:rPr>
          <w:b/>
          <w:i/>
        </w:rPr>
      </w:pPr>
      <w:r w:rsidRPr="0039513F">
        <w:rPr>
          <w:b/>
          <w:i/>
        </w:rPr>
        <w:t xml:space="preserve">Sub-use case 1: </w:t>
      </w:r>
    </w:p>
    <w:p w14:paraId="5B0D602B" w14:textId="77777777" w:rsidR="001513E2" w:rsidRPr="0039513F" w:rsidRDefault="001513E2" w:rsidP="001513E2">
      <w:pPr>
        <w:pStyle w:val="a3"/>
        <w:numPr>
          <w:ilvl w:val="0"/>
          <w:numId w:val="36"/>
        </w:numPr>
        <w:spacing w:before="240" w:after="160"/>
        <w:ind w:left="1856"/>
        <w:jc w:val="both"/>
        <w:rPr>
          <w:b/>
          <w:i/>
        </w:rPr>
      </w:pPr>
      <w:r w:rsidRPr="0039513F">
        <w:rPr>
          <w:b/>
          <w:i/>
        </w:rPr>
        <w:t>Use A to predict A, or A1 to predict A1, or A to predict A1, and calculate C;</w:t>
      </w:r>
    </w:p>
    <w:p w14:paraId="2B2F49BC" w14:textId="77777777" w:rsidR="001513E2" w:rsidRPr="0039513F" w:rsidRDefault="001513E2" w:rsidP="001513E2">
      <w:pPr>
        <w:spacing w:before="240" w:after="160"/>
        <w:ind w:left="1136"/>
        <w:jc w:val="both"/>
        <w:rPr>
          <w:rFonts w:eastAsia="等线"/>
          <w:b/>
          <w:i/>
        </w:rPr>
      </w:pPr>
      <w:r w:rsidRPr="0039513F">
        <w:rPr>
          <w:rFonts w:eastAsia="等线"/>
          <w:b/>
          <w:i/>
        </w:rPr>
        <w:t xml:space="preserve">Sub-use case 2: </w:t>
      </w:r>
    </w:p>
    <w:p w14:paraId="502C6B4A" w14:textId="77777777" w:rsidR="001513E2" w:rsidRPr="0039513F" w:rsidRDefault="001513E2" w:rsidP="001513E2">
      <w:pPr>
        <w:pStyle w:val="a3"/>
        <w:numPr>
          <w:ilvl w:val="0"/>
          <w:numId w:val="37"/>
        </w:numPr>
        <w:spacing w:before="240" w:after="160"/>
        <w:ind w:left="1856"/>
        <w:jc w:val="both"/>
        <w:rPr>
          <w:rFonts w:eastAsia="等线"/>
          <w:b/>
          <w:i/>
        </w:rPr>
      </w:pPr>
      <w:r w:rsidRPr="0039513F">
        <w:rPr>
          <w:rFonts w:eastAsia="等线"/>
          <w:b/>
          <w:i/>
        </w:rPr>
        <w:t>Use C to predict C;</w:t>
      </w:r>
    </w:p>
    <w:p w14:paraId="531CE659" w14:textId="77777777" w:rsidR="001513E2" w:rsidRPr="0039513F" w:rsidRDefault="001513E2" w:rsidP="001513E2">
      <w:pPr>
        <w:spacing w:before="240" w:after="160"/>
        <w:ind w:left="1136"/>
        <w:jc w:val="both"/>
        <w:rPr>
          <w:rFonts w:eastAsia="等线"/>
          <w:b/>
          <w:i/>
        </w:rPr>
      </w:pPr>
      <w:r w:rsidRPr="0039513F">
        <w:rPr>
          <w:rFonts w:eastAsia="等线"/>
          <w:b/>
          <w:i/>
        </w:rPr>
        <w:t xml:space="preserve">Sub-use case 3: </w:t>
      </w:r>
    </w:p>
    <w:p w14:paraId="16BDD6D3" w14:textId="77777777" w:rsidR="001513E2" w:rsidRPr="0039513F" w:rsidRDefault="001513E2" w:rsidP="001513E2">
      <w:pPr>
        <w:pStyle w:val="a3"/>
        <w:numPr>
          <w:ilvl w:val="0"/>
          <w:numId w:val="38"/>
        </w:numPr>
        <w:spacing w:before="240" w:after="160"/>
        <w:ind w:left="1856"/>
        <w:jc w:val="both"/>
        <w:rPr>
          <w:rFonts w:eastAsia="等线"/>
          <w:b/>
          <w:i/>
        </w:rPr>
      </w:pPr>
      <w:r w:rsidRPr="0039513F">
        <w:rPr>
          <w:rFonts w:eastAsia="等线"/>
          <w:b/>
          <w:i/>
        </w:rPr>
        <w:t>Use A to predict C, or use A1 to predict C;</w:t>
      </w:r>
    </w:p>
    <w:p w14:paraId="0BEE7A40" w14:textId="77777777" w:rsidR="00A719FD" w:rsidRPr="0039513F" w:rsidRDefault="00A719FD" w:rsidP="00A719FD">
      <w:pPr>
        <w:spacing w:before="240" w:after="0"/>
        <w:jc w:val="both"/>
        <w:rPr>
          <w:b/>
          <w:i/>
        </w:rPr>
      </w:pPr>
      <w:r w:rsidRPr="0039513F">
        <w:rPr>
          <w:b/>
          <w:i/>
        </w:rPr>
        <w:t xml:space="preserve">Proposal 3: RAN4 only to consider the AI predict metric as the KPI and study for each </w:t>
      </w:r>
      <w:proofErr w:type="gramStart"/>
      <w:r w:rsidRPr="0039513F">
        <w:rPr>
          <w:b/>
          <w:i/>
        </w:rPr>
        <w:t>cases</w:t>
      </w:r>
      <w:proofErr w:type="gramEnd"/>
      <w:r w:rsidRPr="0039513F">
        <w:rPr>
          <w:b/>
          <w:i/>
        </w:rPr>
        <w:t>:</w:t>
      </w:r>
    </w:p>
    <w:p w14:paraId="56D49AA0" w14:textId="77777777" w:rsidR="00A719FD" w:rsidRPr="0039513F" w:rsidRDefault="00A719FD" w:rsidP="00A719FD">
      <w:pPr>
        <w:spacing w:before="240" w:after="160"/>
        <w:ind w:left="852"/>
        <w:jc w:val="both"/>
        <w:rPr>
          <w:b/>
          <w:i/>
        </w:rPr>
      </w:pPr>
      <w:r w:rsidRPr="0039513F">
        <w:rPr>
          <w:b/>
          <w:i/>
        </w:rPr>
        <w:t xml:space="preserve">Sub-use case 1: </w:t>
      </w:r>
    </w:p>
    <w:p w14:paraId="353CE0DD" w14:textId="77777777" w:rsidR="00A719FD" w:rsidRPr="0039513F" w:rsidRDefault="00A719FD" w:rsidP="00A719FD">
      <w:pPr>
        <w:pStyle w:val="a3"/>
        <w:numPr>
          <w:ilvl w:val="0"/>
          <w:numId w:val="32"/>
        </w:numPr>
        <w:spacing w:before="240" w:after="160"/>
        <w:ind w:left="1572"/>
        <w:jc w:val="both"/>
        <w:rPr>
          <w:b/>
          <w:i/>
        </w:rPr>
      </w:pPr>
      <w:r>
        <w:rPr>
          <w:b/>
          <w:i/>
        </w:rPr>
        <w:t>Evaluate</w:t>
      </w:r>
      <w:r w:rsidRPr="0039513F">
        <w:rPr>
          <w:b/>
          <w:i/>
        </w:rPr>
        <w:t xml:space="preserve"> prediction accuracy for point A/A1</w:t>
      </w:r>
    </w:p>
    <w:p w14:paraId="7B8B57F9" w14:textId="77777777" w:rsidR="00A719FD" w:rsidRPr="0039513F" w:rsidRDefault="00A719FD" w:rsidP="00A719FD">
      <w:pPr>
        <w:spacing w:before="240" w:after="160"/>
        <w:ind w:left="852"/>
        <w:jc w:val="both"/>
        <w:rPr>
          <w:rFonts w:eastAsia="等线"/>
          <w:b/>
          <w:i/>
        </w:rPr>
      </w:pPr>
      <w:r w:rsidRPr="0039513F">
        <w:rPr>
          <w:rFonts w:eastAsia="等线"/>
          <w:b/>
          <w:i/>
        </w:rPr>
        <w:t xml:space="preserve">Sub-use case 2: </w:t>
      </w:r>
    </w:p>
    <w:p w14:paraId="2BBAD58F" w14:textId="77777777" w:rsidR="00A719FD" w:rsidRPr="0039513F" w:rsidRDefault="00A719FD" w:rsidP="00A719FD">
      <w:pPr>
        <w:pStyle w:val="a3"/>
        <w:numPr>
          <w:ilvl w:val="0"/>
          <w:numId w:val="34"/>
        </w:numPr>
        <w:spacing w:before="240" w:after="160"/>
        <w:ind w:left="1572"/>
        <w:jc w:val="both"/>
        <w:rPr>
          <w:rFonts w:eastAsia="等线"/>
          <w:b/>
          <w:i/>
        </w:rPr>
      </w:pPr>
      <w:r>
        <w:rPr>
          <w:b/>
          <w:i/>
        </w:rPr>
        <w:lastRenderedPageBreak/>
        <w:t>Evaluate</w:t>
      </w:r>
      <w:r w:rsidRPr="0039513F">
        <w:rPr>
          <w:b/>
          <w:i/>
        </w:rPr>
        <w:t xml:space="preserve"> prediction accuracy for point C</w:t>
      </w:r>
    </w:p>
    <w:p w14:paraId="399F8A38" w14:textId="77777777" w:rsidR="00A719FD" w:rsidRPr="0039513F" w:rsidRDefault="00A719FD" w:rsidP="00A719FD">
      <w:pPr>
        <w:spacing w:before="240" w:after="160"/>
        <w:ind w:left="852"/>
        <w:jc w:val="both"/>
        <w:rPr>
          <w:rFonts w:eastAsia="等线"/>
          <w:b/>
          <w:i/>
        </w:rPr>
      </w:pPr>
      <w:r w:rsidRPr="0039513F">
        <w:rPr>
          <w:rFonts w:eastAsia="等线"/>
          <w:b/>
          <w:i/>
        </w:rPr>
        <w:t xml:space="preserve">Sub-use case 3: </w:t>
      </w:r>
    </w:p>
    <w:p w14:paraId="388653D2" w14:textId="77777777" w:rsidR="00A719FD" w:rsidRPr="0039513F" w:rsidRDefault="00A719FD" w:rsidP="00A719FD">
      <w:pPr>
        <w:pStyle w:val="a3"/>
        <w:numPr>
          <w:ilvl w:val="0"/>
          <w:numId w:val="35"/>
        </w:numPr>
        <w:spacing w:before="240" w:after="160"/>
        <w:ind w:left="1572"/>
        <w:jc w:val="both"/>
        <w:rPr>
          <w:rFonts w:eastAsia="等线"/>
          <w:b/>
          <w:i/>
        </w:rPr>
      </w:pPr>
      <w:r w:rsidRPr="0039513F">
        <w:rPr>
          <w:rFonts w:eastAsia="等线"/>
          <w:b/>
          <w:i/>
        </w:rPr>
        <w:t xml:space="preserve">Study </w:t>
      </w:r>
      <w:r>
        <w:rPr>
          <w:rFonts w:eastAsia="等线"/>
          <w:b/>
          <w:i/>
        </w:rPr>
        <w:t>p</w:t>
      </w:r>
      <w:r w:rsidRPr="00A719FD">
        <w:rPr>
          <w:rFonts w:eastAsia="等线"/>
          <w:b/>
          <w:i/>
        </w:rPr>
        <w:t xml:space="preserve">erformance </w:t>
      </w:r>
      <w:r>
        <w:rPr>
          <w:rFonts w:eastAsia="等线"/>
          <w:b/>
          <w:i/>
        </w:rPr>
        <w:t>m</w:t>
      </w:r>
      <w:r w:rsidRPr="00A719FD">
        <w:rPr>
          <w:rFonts w:eastAsia="等线"/>
          <w:b/>
          <w:i/>
        </w:rPr>
        <w:t>etrics</w:t>
      </w:r>
      <w:r w:rsidRPr="0039513F">
        <w:rPr>
          <w:rFonts w:eastAsia="等线"/>
          <w:b/>
          <w:i/>
        </w:rPr>
        <w:t xml:space="preserve"> for point C with considering:</w:t>
      </w:r>
    </w:p>
    <w:p w14:paraId="144A7216" w14:textId="77777777" w:rsidR="00A719FD" w:rsidRPr="0039513F" w:rsidRDefault="00A719FD" w:rsidP="00A719FD">
      <w:pPr>
        <w:pStyle w:val="a3"/>
        <w:numPr>
          <w:ilvl w:val="1"/>
          <w:numId w:val="35"/>
        </w:numPr>
        <w:spacing w:before="240" w:after="160"/>
        <w:ind w:left="2292"/>
        <w:jc w:val="both"/>
        <w:rPr>
          <w:rFonts w:eastAsia="等线"/>
          <w:b/>
          <w:i/>
        </w:rPr>
      </w:pPr>
      <w:r w:rsidRPr="0039513F">
        <w:rPr>
          <w:rFonts w:eastAsia="等线"/>
          <w:b/>
          <w:i/>
        </w:rPr>
        <w:t>RAN4 to find out how to obtain the ground truth value by considering the</w:t>
      </w:r>
      <w:r>
        <w:rPr>
          <w:rFonts w:eastAsia="等线"/>
          <w:b/>
          <w:i/>
        </w:rPr>
        <w:t xml:space="preserve"> RRC configuration, e.g.,</w:t>
      </w:r>
      <w:r w:rsidRPr="0039513F">
        <w:rPr>
          <w:rFonts w:eastAsia="等线"/>
          <w:b/>
          <w:i/>
        </w:rPr>
        <w:t xml:space="preserve"> L3 filtering.</w:t>
      </w:r>
    </w:p>
    <w:p w14:paraId="070784D2" w14:textId="77777777" w:rsidR="00A719FD" w:rsidRPr="0039513F" w:rsidRDefault="00A719FD" w:rsidP="00A719FD">
      <w:pPr>
        <w:spacing w:before="240" w:after="0"/>
        <w:jc w:val="both"/>
        <w:rPr>
          <w:i/>
        </w:rPr>
      </w:pPr>
      <w:r w:rsidRPr="0039513F">
        <w:rPr>
          <w:b/>
          <w:i/>
        </w:rPr>
        <w:t xml:space="preserve">Proposal 4: RAN4 not to </w:t>
      </w:r>
      <w:r>
        <w:rPr>
          <w:b/>
          <w:i/>
        </w:rPr>
        <w:t>study the performance metric</w:t>
      </w:r>
      <w:r w:rsidRPr="0039513F">
        <w:rPr>
          <w:b/>
          <w:i/>
        </w:rPr>
        <w:t xml:space="preserve"> for L3 beam-level value (Point E).</w:t>
      </w:r>
    </w:p>
    <w:p w14:paraId="0B1771E8" w14:textId="03C77A10" w:rsidR="001513E2" w:rsidRPr="0039513F" w:rsidRDefault="001513E2" w:rsidP="001513E2">
      <w:pPr>
        <w:spacing w:before="240" w:after="0"/>
        <w:jc w:val="both"/>
        <w:rPr>
          <w:b/>
          <w:i/>
        </w:rPr>
      </w:pPr>
      <w:bookmarkStart w:id="11" w:name="_GoBack"/>
      <w:bookmarkEnd w:id="11"/>
      <w:r w:rsidRPr="0039513F">
        <w:rPr>
          <w:b/>
          <w:i/>
        </w:rPr>
        <w:t xml:space="preserve">Proposal 5: RAN4 to evaluate the prediction accuracy performance with consideration of the impact of measurement error in </w:t>
      </w:r>
      <w:proofErr w:type="gramStart"/>
      <w:r w:rsidRPr="0039513F">
        <w:rPr>
          <w:b/>
          <w:i/>
        </w:rPr>
        <w:t>WI</w:t>
      </w:r>
      <w:r w:rsidRPr="0039513F" w:rsidDel="00254752">
        <w:rPr>
          <w:b/>
          <w:i/>
        </w:rPr>
        <w:t xml:space="preserve"> </w:t>
      </w:r>
      <w:r w:rsidRPr="0039513F">
        <w:rPr>
          <w:b/>
          <w:i/>
        </w:rPr>
        <w:t>.</w:t>
      </w:r>
      <w:proofErr w:type="gramEnd"/>
    </w:p>
    <w:p w14:paraId="55F31B97" w14:textId="430AAD45" w:rsidR="00FD3FC3" w:rsidRPr="007C26C6" w:rsidRDefault="00FD3FC3">
      <w:pPr>
        <w:pStyle w:val="1"/>
        <w:numPr>
          <w:ilvl w:val="0"/>
          <w:numId w:val="23"/>
        </w:numPr>
        <w:tabs>
          <w:tab w:val="num" w:pos="432"/>
        </w:tabs>
        <w:ind w:left="432" w:hanging="432"/>
      </w:pPr>
      <w:r w:rsidRPr="007C26C6">
        <w:t>References</w:t>
      </w:r>
      <w:bookmarkStart w:id="12" w:name="_Hlk4777878"/>
    </w:p>
    <w:bookmarkEnd w:id="12"/>
    <w:p w14:paraId="706A3C21" w14:textId="74C748DD"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1C4340DF" w14:textId="558FAB4A" w:rsidR="003E1B27" w:rsidRDefault="003E1B27" w:rsidP="00FB2D04">
      <w:pPr>
        <w:pStyle w:val="Reference"/>
        <w:numPr>
          <w:ilvl w:val="0"/>
          <w:numId w:val="24"/>
        </w:numPr>
        <w:suppressAutoHyphens w:val="0"/>
        <w:spacing w:before="120" w:line="280" w:lineRule="atLeast"/>
        <w:jc w:val="both"/>
        <w:rPr>
          <w:bCs/>
          <w:kern w:val="2"/>
          <w:szCs w:val="18"/>
        </w:rPr>
      </w:pPr>
      <w:r>
        <w:rPr>
          <w:bCs/>
          <w:kern w:val="2"/>
          <w:szCs w:val="18"/>
        </w:rPr>
        <w:t xml:space="preserve">R4-2416855 </w:t>
      </w:r>
      <w:r w:rsidRPr="003E1B27">
        <w:rPr>
          <w:bCs/>
          <w:kern w:val="2"/>
          <w:szCs w:val="18"/>
        </w:rPr>
        <w:t>WF on AI/ML Mobility</w:t>
      </w:r>
      <w:r>
        <w:rPr>
          <w:bCs/>
          <w:kern w:val="2"/>
          <w:szCs w:val="18"/>
        </w:rPr>
        <w:t>, Nokia</w:t>
      </w:r>
    </w:p>
    <w:p w14:paraId="0700B1CB" w14:textId="64542A9D" w:rsidR="00B47220" w:rsidRPr="00555686" w:rsidRDefault="00E5079F" w:rsidP="00555686">
      <w:pPr>
        <w:pStyle w:val="Reference"/>
        <w:numPr>
          <w:ilvl w:val="0"/>
          <w:numId w:val="24"/>
        </w:numPr>
        <w:suppressAutoHyphens w:val="0"/>
        <w:spacing w:before="120" w:line="280" w:lineRule="atLeast"/>
        <w:jc w:val="both"/>
        <w:rPr>
          <w:bCs/>
          <w:kern w:val="2"/>
          <w:szCs w:val="18"/>
        </w:rPr>
      </w:pPr>
      <w:r w:rsidRPr="00766C9D">
        <w:rPr>
          <w:bCs/>
          <w:kern w:val="2"/>
          <w:szCs w:val="18"/>
        </w:rPr>
        <w:t>R4-2417211</w:t>
      </w:r>
      <w:r>
        <w:rPr>
          <w:bCs/>
          <w:kern w:val="2"/>
          <w:szCs w:val="18"/>
        </w:rPr>
        <w:t xml:space="preserve"> </w:t>
      </w:r>
      <w:r w:rsidRPr="00766C9D">
        <w:rPr>
          <w:bCs/>
          <w:kern w:val="2"/>
          <w:szCs w:val="18"/>
        </w:rPr>
        <w:t>Simulation assumptions for beam prediction</w:t>
      </w:r>
      <w:r>
        <w:rPr>
          <w:bCs/>
          <w:kern w:val="2"/>
          <w:szCs w:val="18"/>
        </w:rPr>
        <w:t xml:space="preserve">, </w:t>
      </w:r>
      <w:r w:rsidRPr="00766C9D">
        <w:rPr>
          <w:bCs/>
          <w:kern w:val="2"/>
          <w:szCs w:val="18"/>
        </w:rPr>
        <w:t xml:space="preserve">vivo, NTU, Nokia, Ericsson, Qualcomm, Xiaomi, Huawei, </w:t>
      </w:r>
      <w:proofErr w:type="spellStart"/>
      <w:r w:rsidRPr="00766C9D">
        <w:rPr>
          <w:bCs/>
          <w:kern w:val="2"/>
          <w:szCs w:val="18"/>
        </w:rPr>
        <w:t>Hisilicon</w:t>
      </w:r>
      <w:proofErr w:type="spellEnd"/>
      <w:r w:rsidRPr="00766C9D">
        <w:rPr>
          <w:bCs/>
          <w:kern w:val="2"/>
          <w:szCs w:val="18"/>
        </w:rPr>
        <w:t xml:space="preserve">, </w:t>
      </w:r>
      <w:proofErr w:type="spellStart"/>
      <w:r w:rsidRPr="00766C9D">
        <w:rPr>
          <w:bCs/>
          <w:kern w:val="2"/>
          <w:szCs w:val="18"/>
        </w:rPr>
        <w:t>Mediatek</w:t>
      </w:r>
      <w:proofErr w:type="spellEnd"/>
      <w:r w:rsidRPr="00766C9D">
        <w:rPr>
          <w:bCs/>
          <w:kern w:val="2"/>
          <w:szCs w:val="18"/>
        </w:rPr>
        <w:t xml:space="preserve">, OPPO, APPLE, Rohde &amp; Schwarz, CATT, Samsung, Intel, ZTE Corporation, </w:t>
      </w:r>
      <w:proofErr w:type="spellStart"/>
      <w:r w:rsidRPr="00766C9D">
        <w:rPr>
          <w:bCs/>
          <w:kern w:val="2"/>
          <w:szCs w:val="18"/>
        </w:rPr>
        <w:t>Sanechips</w:t>
      </w:r>
      <w:proofErr w:type="spellEnd"/>
      <w:r w:rsidRPr="00766C9D">
        <w:rPr>
          <w:bCs/>
          <w:kern w:val="2"/>
          <w:szCs w:val="18"/>
        </w:rPr>
        <w:t>, CAICT</w:t>
      </w:r>
    </w:p>
    <w:sectPr w:rsidR="00B47220" w:rsidRPr="00555686" w:rsidSect="00CD6D17">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C32D1" w14:textId="77777777" w:rsidR="0009492B" w:rsidRDefault="0009492B">
      <w:pPr>
        <w:spacing w:after="0"/>
      </w:pPr>
      <w:r>
        <w:separator/>
      </w:r>
    </w:p>
  </w:endnote>
  <w:endnote w:type="continuationSeparator" w:id="0">
    <w:p w14:paraId="2E303430" w14:textId="77777777" w:rsidR="0009492B" w:rsidRDefault="0009492B">
      <w:pPr>
        <w:spacing w:after="0"/>
      </w:pPr>
      <w:r>
        <w:continuationSeparator/>
      </w:r>
    </w:p>
  </w:endnote>
  <w:endnote w:type="continuationNotice" w:id="1">
    <w:p w14:paraId="0FCB7927" w14:textId="77777777" w:rsidR="0009492B" w:rsidRDefault="00094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4490E" w14:textId="77777777" w:rsidR="0009492B" w:rsidRDefault="0009492B">
      <w:pPr>
        <w:spacing w:after="0"/>
      </w:pPr>
      <w:r>
        <w:separator/>
      </w:r>
    </w:p>
  </w:footnote>
  <w:footnote w:type="continuationSeparator" w:id="0">
    <w:p w14:paraId="0132EE00" w14:textId="77777777" w:rsidR="0009492B" w:rsidRDefault="0009492B">
      <w:pPr>
        <w:spacing w:after="0"/>
      </w:pPr>
      <w:r>
        <w:continuationSeparator/>
      </w:r>
    </w:p>
  </w:footnote>
  <w:footnote w:type="continuationNotice" w:id="1">
    <w:p w14:paraId="6F87ED67" w14:textId="77777777" w:rsidR="0009492B" w:rsidRDefault="000949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8"/>
  </w:num>
  <w:num w:numId="23">
    <w:abstractNumId w:val="32"/>
  </w:num>
  <w:num w:numId="24">
    <w:abstractNumId w:val="39"/>
  </w:num>
  <w:num w:numId="25">
    <w:abstractNumId w:val="24"/>
  </w:num>
  <w:num w:numId="26">
    <w:abstractNumId w:val="27"/>
  </w:num>
  <w:num w:numId="27">
    <w:abstractNumId w:val="22"/>
  </w:num>
  <w:num w:numId="28">
    <w:abstractNumId w:val="37"/>
  </w:num>
  <w:num w:numId="29">
    <w:abstractNumId w:val="30"/>
  </w:num>
  <w:num w:numId="30">
    <w:abstractNumId w:val="34"/>
  </w:num>
  <w:num w:numId="31">
    <w:abstractNumId w:val="23"/>
  </w:num>
  <w:num w:numId="32">
    <w:abstractNumId w:val="38"/>
  </w:num>
  <w:num w:numId="33">
    <w:abstractNumId w:val="26"/>
  </w:num>
  <w:num w:numId="34">
    <w:abstractNumId w:val="36"/>
  </w:num>
  <w:num w:numId="35">
    <w:abstractNumId w:val="35"/>
  </w:num>
  <w:num w:numId="36">
    <w:abstractNumId w:val="21"/>
  </w:num>
  <w:num w:numId="37">
    <w:abstractNumId w:val="29"/>
  </w:num>
  <w:num w:numId="38">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qQUAxgSKMywAAAA="/>
  </w:docVars>
  <w:rsids>
    <w:rsidRoot w:val="00076868"/>
    <w:rsid w:val="00001244"/>
    <w:rsid w:val="000025B8"/>
    <w:rsid w:val="00002AAF"/>
    <w:rsid w:val="0000484F"/>
    <w:rsid w:val="00004D02"/>
    <w:rsid w:val="00004E5F"/>
    <w:rsid w:val="000050CB"/>
    <w:rsid w:val="00006056"/>
    <w:rsid w:val="0000692A"/>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FCF"/>
    <w:rsid w:val="0002702B"/>
    <w:rsid w:val="0002760D"/>
    <w:rsid w:val="00027D29"/>
    <w:rsid w:val="00027F31"/>
    <w:rsid w:val="000308DC"/>
    <w:rsid w:val="00030C33"/>
    <w:rsid w:val="0003150A"/>
    <w:rsid w:val="000323A0"/>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3"/>
    <w:rsid w:val="000436F8"/>
    <w:rsid w:val="00044131"/>
    <w:rsid w:val="000450EC"/>
    <w:rsid w:val="00045F31"/>
    <w:rsid w:val="0004736B"/>
    <w:rsid w:val="0005065F"/>
    <w:rsid w:val="00050FCB"/>
    <w:rsid w:val="00051313"/>
    <w:rsid w:val="0005211B"/>
    <w:rsid w:val="00052B68"/>
    <w:rsid w:val="00053212"/>
    <w:rsid w:val="00054396"/>
    <w:rsid w:val="00054CF4"/>
    <w:rsid w:val="000557C6"/>
    <w:rsid w:val="00056050"/>
    <w:rsid w:val="000560E3"/>
    <w:rsid w:val="00056E84"/>
    <w:rsid w:val="00061D80"/>
    <w:rsid w:val="00061F21"/>
    <w:rsid w:val="00062173"/>
    <w:rsid w:val="000623A2"/>
    <w:rsid w:val="00062C8D"/>
    <w:rsid w:val="00062EAC"/>
    <w:rsid w:val="0006364D"/>
    <w:rsid w:val="00063F7C"/>
    <w:rsid w:val="0006461E"/>
    <w:rsid w:val="00064BAA"/>
    <w:rsid w:val="00064EA4"/>
    <w:rsid w:val="000650D0"/>
    <w:rsid w:val="0006610F"/>
    <w:rsid w:val="000664C2"/>
    <w:rsid w:val="00066F42"/>
    <w:rsid w:val="0007009F"/>
    <w:rsid w:val="00071BCD"/>
    <w:rsid w:val="00071E1B"/>
    <w:rsid w:val="0007356C"/>
    <w:rsid w:val="00073E4A"/>
    <w:rsid w:val="00073FB6"/>
    <w:rsid w:val="0007450C"/>
    <w:rsid w:val="00074AC8"/>
    <w:rsid w:val="00075221"/>
    <w:rsid w:val="00075EF6"/>
    <w:rsid w:val="0007658E"/>
    <w:rsid w:val="000767D5"/>
    <w:rsid w:val="00076868"/>
    <w:rsid w:val="00076D61"/>
    <w:rsid w:val="00076E28"/>
    <w:rsid w:val="000778C9"/>
    <w:rsid w:val="00077CD7"/>
    <w:rsid w:val="00077D2F"/>
    <w:rsid w:val="00077F31"/>
    <w:rsid w:val="0008064D"/>
    <w:rsid w:val="0008083A"/>
    <w:rsid w:val="00081779"/>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92B"/>
    <w:rsid w:val="00094DB0"/>
    <w:rsid w:val="000959E0"/>
    <w:rsid w:val="00095FA1"/>
    <w:rsid w:val="00096A6F"/>
    <w:rsid w:val="00096E86"/>
    <w:rsid w:val="000975B7"/>
    <w:rsid w:val="000A004F"/>
    <w:rsid w:val="000A127B"/>
    <w:rsid w:val="000A1B10"/>
    <w:rsid w:val="000A2311"/>
    <w:rsid w:val="000A2C1E"/>
    <w:rsid w:val="000A4312"/>
    <w:rsid w:val="000A45CF"/>
    <w:rsid w:val="000A4B6B"/>
    <w:rsid w:val="000A4C8D"/>
    <w:rsid w:val="000A4D4A"/>
    <w:rsid w:val="000A5BA2"/>
    <w:rsid w:val="000A6952"/>
    <w:rsid w:val="000A6990"/>
    <w:rsid w:val="000A6E93"/>
    <w:rsid w:val="000A779F"/>
    <w:rsid w:val="000A7D85"/>
    <w:rsid w:val="000B099C"/>
    <w:rsid w:val="000B2072"/>
    <w:rsid w:val="000B21E4"/>
    <w:rsid w:val="000B26A4"/>
    <w:rsid w:val="000B27F3"/>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793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653"/>
    <w:rsid w:val="000D6CED"/>
    <w:rsid w:val="000D7162"/>
    <w:rsid w:val="000D77F1"/>
    <w:rsid w:val="000E0033"/>
    <w:rsid w:val="000E2E2A"/>
    <w:rsid w:val="000E30E3"/>
    <w:rsid w:val="000E33CE"/>
    <w:rsid w:val="000E3697"/>
    <w:rsid w:val="000E49F9"/>
    <w:rsid w:val="000E4B23"/>
    <w:rsid w:val="000E4B84"/>
    <w:rsid w:val="000E4F7A"/>
    <w:rsid w:val="000E5E31"/>
    <w:rsid w:val="000E7060"/>
    <w:rsid w:val="000F0C22"/>
    <w:rsid w:val="000F10F6"/>
    <w:rsid w:val="000F110B"/>
    <w:rsid w:val="000F1737"/>
    <w:rsid w:val="000F1CD0"/>
    <w:rsid w:val="000F3C17"/>
    <w:rsid w:val="000F42D8"/>
    <w:rsid w:val="000F4301"/>
    <w:rsid w:val="000F4CD5"/>
    <w:rsid w:val="000F4EDE"/>
    <w:rsid w:val="000F6118"/>
    <w:rsid w:val="000F743C"/>
    <w:rsid w:val="000F766B"/>
    <w:rsid w:val="000F7CAE"/>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72BB"/>
    <w:rsid w:val="00107558"/>
    <w:rsid w:val="00110BD7"/>
    <w:rsid w:val="00110E8A"/>
    <w:rsid w:val="001113C4"/>
    <w:rsid w:val="001115DF"/>
    <w:rsid w:val="00111686"/>
    <w:rsid w:val="00111A1C"/>
    <w:rsid w:val="00111A32"/>
    <w:rsid w:val="001136B3"/>
    <w:rsid w:val="001143B9"/>
    <w:rsid w:val="001149A0"/>
    <w:rsid w:val="00114BE9"/>
    <w:rsid w:val="001153C3"/>
    <w:rsid w:val="00115754"/>
    <w:rsid w:val="00116475"/>
    <w:rsid w:val="001170FA"/>
    <w:rsid w:val="001176F1"/>
    <w:rsid w:val="00117E60"/>
    <w:rsid w:val="00117FCE"/>
    <w:rsid w:val="00120E17"/>
    <w:rsid w:val="00121302"/>
    <w:rsid w:val="0012172D"/>
    <w:rsid w:val="00121CB3"/>
    <w:rsid w:val="00121D43"/>
    <w:rsid w:val="00123848"/>
    <w:rsid w:val="0012558F"/>
    <w:rsid w:val="00126689"/>
    <w:rsid w:val="0012712A"/>
    <w:rsid w:val="00130794"/>
    <w:rsid w:val="00130916"/>
    <w:rsid w:val="00131997"/>
    <w:rsid w:val="00131A29"/>
    <w:rsid w:val="001323FF"/>
    <w:rsid w:val="00132966"/>
    <w:rsid w:val="00132EA0"/>
    <w:rsid w:val="00132EDF"/>
    <w:rsid w:val="00133C72"/>
    <w:rsid w:val="0013442D"/>
    <w:rsid w:val="001358C5"/>
    <w:rsid w:val="00136431"/>
    <w:rsid w:val="00136E9C"/>
    <w:rsid w:val="001407B0"/>
    <w:rsid w:val="0014101D"/>
    <w:rsid w:val="00141BE8"/>
    <w:rsid w:val="001427DC"/>
    <w:rsid w:val="001428CE"/>
    <w:rsid w:val="0014293A"/>
    <w:rsid w:val="00142E1C"/>
    <w:rsid w:val="00142EA2"/>
    <w:rsid w:val="00143570"/>
    <w:rsid w:val="00143770"/>
    <w:rsid w:val="00143A5C"/>
    <w:rsid w:val="0014469B"/>
    <w:rsid w:val="001448E5"/>
    <w:rsid w:val="001456D9"/>
    <w:rsid w:val="00145A4F"/>
    <w:rsid w:val="00145AC0"/>
    <w:rsid w:val="00146807"/>
    <w:rsid w:val="00146D28"/>
    <w:rsid w:val="00150677"/>
    <w:rsid w:val="0015117F"/>
    <w:rsid w:val="001513E2"/>
    <w:rsid w:val="0015167D"/>
    <w:rsid w:val="00151940"/>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D35"/>
    <w:rsid w:val="00171F57"/>
    <w:rsid w:val="00172D7C"/>
    <w:rsid w:val="001739B0"/>
    <w:rsid w:val="00174F7C"/>
    <w:rsid w:val="0017517C"/>
    <w:rsid w:val="0017530F"/>
    <w:rsid w:val="00175371"/>
    <w:rsid w:val="00175EDF"/>
    <w:rsid w:val="00176193"/>
    <w:rsid w:val="0017685F"/>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3E9E"/>
    <w:rsid w:val="00194135"/>
    <w:rsid w:val="001944DA"/>
    <w:rsid w:val="00194ADF"/>
    <w:rsid w:val="0019571A"/>
    <w:rsid w:val="00196955"/>
    <w:rsid w:val="00196E18"/>
    <w:rsid w:val="001A0782"/>
    <w:rsid w:val="001A13FB"/>
    <w:rsid w:val="001A1EB8"/>
    <w:rsid w:val="001A2BAF"/>
    <w:rsid w:val="001A3396"/>
    <w:rsid w:val="001A4343"/>
    <w:rsid w:val="001A53A4"/>
    <w:rsid w:val="001A551A"/>
    <w:rsid w:val="001A56DC"/>
    <w:rsid w:val="001A6BDE"/>
    <w:rsid w:val="001A7CC7"/>
    <w:rsid w:val="001B174B"/>
    <w:rsid w:val="001B2A09"/>
    <w:rsid w:val="001B37D6"/>
    <w:rsid w:val="001B4560"/>
    <w:rsid w:val="001B46F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45B2"/>
    <w:rsid w:val="001C5141"/>
    <w:rsid w:val="001C5D0D"/>
    <w:rsid w:val="001C5D1A"/>
    <w:rsid w:val="001C5E09"/>
    <w:rsid w:val="001C6151"/>
    <w:rsid w:val="001C627B"/>
    <w:rsid w:val="001C7FF3"/>
    <w:rsid w:val="001D046F"/>
    <w:rsid w:val="001D1AAE"/>
    <w:rsid w:val="001D2134"/>
    <w:rsid w:val="001D22D9"/>
    <w:rsid w:val="001D289C"/>
    <w:rsid w:val="001D3045"/>
    <w:rsid w:val="001D334F"/>
    <w:rsid w:val="001D44EA"/>
    <w:rsid w:val="001D542D"/>
    <w:rsid w:val="001D5919"/>
    <w:rsid w:val="001D64DD"/>
    <w:rsid w:val="001E01BD"/>
    <w:rsid w:val="001E0561"/>
    <w:rsid w:val="001E07EF"/>
    <w:rsid w:val="001E1064"/>
    <w:rsid w:val="001E1489"/>
    <w:rsid w:val="001E22E5"/>
    <w:rsid w:val="001E233F"/>
    <w:rsid w:val="001E2930"/>
    <w:rsid w:val="001E314E"/>
    <w:rsid w:val="001E3A08"/>
    <w:rsid w:val="001E458E"/>
    <w:rsid w:val="001E4BA9"/>
    <w:rsid w:val="001E538C"/>
    <w:rsid w:val="001E5713"/>
    <w:rsid w:val="001E675A"/>
    <w:rsid w:val="001F08B8"/>
    <w:rsid w:val="001F0A00"/>
    <w:rsid w:val="001F0F34"/>
    <w:rsid w:val="001F140B"/>
    <w:rsid w:val="001F1DFC"/>
    <w:rsid w:val="001F1F45"/>
    <w:rsid w:val="001F2772"/>
    <w:rsid w:val="001F342F"/>
    <w:rsid w:val="001F5D58"/>
    <w:rsid w:val="001F7669"/>
    <w:rsid w:val="001F77F4"/>
    <w:rsid w:val="001F790C"/>
    <w:rsid w:val="001F7B69"/>
    <w:rsid w:val="00200B61"/>
    <w:rsid w:val="00200BC1"/>
    <w:rsid w:val="00201B40"/>
    <w:rsid w:val="00202772"/>
    <w:rsid w:val="002038BE"/>
    <w:rsid w:val="00203CDB"/>
    <w:rsid w:val="00203D2C"/>
    <w:rsid w:val="00203EDD"/>
    <w:rsid w:val="002047F4"/>
    <w:rsid w:val="00204F41"/>
    <w:rsid w:val="0020558E"/>
    <w:rsid w:val="00206A4C"/>
    <w:rsid w:val="00207725"/>
    <w:rsid w:val="00207D1D"/>
    <w:rsid w:val="00207E3D"/>
    <w:rsid w:val="00210F4D"/>
    <w:rsid w:val="00210F68"/>
    <w:rsid w:val="002116BA"/>
    <w:rsid w:val="00212EC4"/>
    <w:rsid w:val="002136AB"/>
    <w:rsid w:val="00213DBD"/>
    <w:rsid w:val="00213E51"/>
    <w:rsid w:val="00214876"/>
    <w:rsid w:val="00215E24"/>
    <w:rsid w:val="00216235"/>
    <w:rsid w:val="0021694F"/>
    <w:rsid w:val="00217CB1"/>
    <w:rsid w:val="00220292"/>
    <w:rsid w:val="00220464"/>
    <w:rsid w:val="0022180B"/>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1697"/>
    <w:rsid w:val="002329CF"/>
    <w:rsid w:val="00232AE3"/>
    <w:rsid w:val="00233153"/>
    <w:rsid w:val="00234426"/>
    <w:rsid w:val="00234DC7"/>
    <w:rsid w:val="00235929"/>
    <w:rsid w:val="00235C72"/>
    <w:rsid w:val="00235EC8"/>
    <w:rsid w:val="00236A3D"/>
    <w:rsid w:val="00236AB7"/>
    <w:rsid w:val="00237753"/>
    <w:rsid w:val="002377AC"/>
    <w:rsid w:val="00237F07"/>
    <w:rsid w:val="002400C2"/>
    <w:rsid w:val="00240E30"/>
    <w:rsid w:val="002411BB"/>
    <w:rsid w:val="00243245"/>
    <w:rsid w:val="0024379F"/>
    <w:rsid w:val="002439EF"/>
    <w:rsid w:val="00243F1F"/>
    <w:rsid w:val="00244896"/>
    <w:rsid w:val="00245AE0"/>
    <w:rsid w:val="00245CC7"/>
    <w:rsid w:val="00245F2C"/>
    <w:rsid w:val="002461F6"/>
    <w:rsid w:val="0024751C"/>
    <w:rsid w:val="002477E3"/>
    <w:rsid w:val="002509A5"/>
    <w:rsid w:val="00250FD7"/>
    <w:rsid w:val="002518E2"/>
    <w:rsid w:val="0025242C"/>
    <w:rsid w:val="0025245F"/>
    <w:rsid w:val="00253396"/>
    <w:rsid w:val="00254752"/>
    <w:rsid w:val="00254F41"/>
    <w:rsid w:val="0025528F"/>
    <w:rsid w:val="00256609"/>
    <w:rsid w:val="00256A15"/>
    <w:rsid w:val="00260067"/>
    <w:rsid w:val="002606C4"/>
    <w:rsid w:val="00260A36"/>
    <w:rsid w:val="00261C81"/>
    <w:rsid w:val="00261FF9"/>
    <w:rsid w:val="00262127"/>
    <w:rsid w:val="00262741"/>
    <w:rsid w:val="00263238"/>
    <w:rsid w:val="002639E4"/>
    <w:rsid w:val="0026469E"/>
    <w:rsid w:val="00264C27"/>
    <w:rsid w:val="00264DB0"/>
    <w:rsid w:val="002651AF"/>
    <w:rsid w:val="0026547A"/>
    <w:rsid w:val="00265D7E"/>
    <w:rsid w:val="002664D0"/>
    <w:rsid w:val="00266501"/>
    <w:rsid w:val="002665CA"/>
    <w:rsid w:val="0026787E"/>
    <w:rsid w:val="002679D1"/>
    <w:rsid w:val="00267E30"/>
    <w:rsid w:val="00270832"/>
    <w:rsid w:val="00271E23"/>
    <w:rsid w:val="00273D45"/>
    <w:rsid w:val="00274325"/>
    <w:rsid w:val="00274485"/>
    <w:rsid w:val="0027457A"/>
    <w:rsid w:val="00274B3E"/>
    <w:rsid w:val="00274C91"/>
    <w:rsid w:val="00275218"/>
    <w:rsid w:val="00275375"/>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937"/>
    <w:rsid w:val="002A6E79"/>
    <w:rsid w:val="002A72F0"/>
    <w:rsid w:val="002A7A7F"/>
    <w:rsid w:val="002A7D9B"/>
    <w:rsid w:val="002B039D"/>
    <w:rsid w:val="002B0F3E"/>
    <w:rsid w:val="002B11B3"/>
    <w:rsid w:val="002B1455"/>
    <w:rsid w:val="002B18EA"/>
    <w:rsid w:val="002B3159"/>
    <w:rsid w:val="002B328E"/>
    <w:rsid w:val="002B3890"/>
    <w:rsid w:val="002B39C1"/>
    <w:rsid w:val="002B3A70"/>
    <w:rsid w:val="002B5094"/>
    <w:rsid w:val="002B51C4"/>
    <w:rsid w:val="002B5337"/>
    <w:rsid w:val="002B56B3"/>
    <w:rsid w:val="002B727E"/>
    <w:rsid w:val="002C03E4"/>
    <w:rsid w:val="002C070D"/>
    <w:rsid w:val="002C0898"/>
    <w:rsid w:val="002C0E7F"/>
    <w:rsid w:val="002C1B24"/>
    <w:rsid w:val="002C307B"/>
    <w:rsid w:val="002C30C5"/>
    <w:rsid w:val="002C3122"/>
    <w:rsid w:val="002C336B"/>
    <w:rsid w:val="002C4A1D"/>
    <w:rsid w:val="002C4D81"/>
    <w:rsid w:val="002C4FFE"/>
    <w:rsid w:val="002C538F"/>
    <w:rsid w:val="002C61D9"/>
    <w:rsid w:val="002C69A7"/>
    <w:rsid w:val="002C73AE"/>
    <w:rsid w:val="002C7B96"/>
    <w:rsid w:val="002C7C08"/>
    <w:rsid w:val="002D113B"/>
    <w:rsid w:val="002D1ABB"/>
    <w:rsid w:val="002D1F93"/>
    <w:rsid w:val="002D21FC"/>
    <w:rsid w:val="002D2828"/>
    <w:rsid w:val="002D2BAB"/>
    <w:rsid w:val="002D3306"/>
    <w:rsid w:val="002D3A01"/>
    <w:rsid w:val="002D4BB3"/>
    <w:rsid w:val="002D4E2F"/>
    <w:rsid w:val="002D4E3F"/>
    <w:rsid w:val="002D515D"/>
    <w:rsid w:val="002D53BF"/>
    <w:rsid w:val="002D5F5E"/>
    <w:rsid w:val="002D6371"/>
    <w:rsid w:val="002D78CB"/>
    <w:rsid w:val="002D7E01"/>
    <w:rsid w:val="002E0746"/>
    <w:rsid w:val="002E1759"/>
    <w:rsid w:val="002E1E25"/>
    <w:rsid w:val="002E24A2"/>
    <w:rsid w:val="002E2B28"/>
    <w:rsid w:val="002E2BFB"/>
    <w:rsid w:val="002E404C"/>
    <w:rsid w:val="002E4F86"/>
    <w:rsid w:val="002E53F0"/>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0F7F"/>
    <w:rsid w:val="00302D84"/>
    <w:rsid w:val="00303ACC"/>
    <w:rsid w:val="0030436D"/>
    <w:rsid w:val="00304474"/>
    <w:rsid w:val="00304B53"/>
    <w:rsid w:val="00304BAF"/>
    <w:rsid w:val="00307B3B"/>
    <w:rsid w:val="00307C18"/>
    <w:rsid w:val="00310183"/>
    <w:rsid w:val="00310519"/>
    <w:rsid w:val="00310A2F"/>
    <w:rsid w:val="00310B8D"/>
    <w:rsid w:val="00310C92"/>
    <w:rsid w:val="0031150C"/>
    <w:rsid w:val="00313937"/>
    <w:rsid w:val="00314487"/>
    <w:rsid w:val="00314B81"/>
    <w:rsid w:val="00315A09"/>
    <w:rsid w:val="00315FE1"/>
    <w:rsid w:val="00316371"/>
    <w:rsid w:val="0031656E"/>
    <w:rsid w:val="00316AFD"/>
    <w:rsid w:val="00317060"/>
    <w:rsid w:val="003172DE"/>
    <w:rsid w:val="00317515"/>
    <w:rsid w:val="0032036A"/>
    <w:rsid w:val="003203FF"/>
    <w:rsid w:val="00320812"/>
    <w:rsid w:val="003224E8"/>
    <w:rsid w:val="00322659"/>
    <w:rsid w:val="0032276D"/>
    <w:rsid w:val="0032504F"/>
    <w:rsid w:val="003255D5"/>
    <w:rsid w:val="00325FAC"/>
    <w:rsid w:val="003267F7"/>
    <w:rsid w:val="00326B07"/>
    <w:rsid w:val="00326F26"/>
    <w:rsid w:val="00327722"/>
    <w:rsid w:val="00327752"/>
    <w:rsid w:val="003304DA"/>
    <w:rsid w:val="00330AB5"/>
    <w:rsid w:val="00331377"/>
    <w:rsid w:val="0033156B"/>
    <w:rsid w:val="00331896"/>
    <w:rsid w:val="003318CC"/>
    <w:rsid w:val="00333CB7"/>
    <w:rsid w:val="0033550D"/>
    <w:rsid w:val="00336273"/>
    <w:rsid w:val="003377C7"/>
    <w:rsid w:val="00337E0A"/>
    <w:rsid w:val="00340154"/>
    <w:rsid w:val="00341965"/>
    <w:rsid w:val="00342103"/>
    <w:rsid w:val="00342127"/>
    <w:rsid w:val="00342782"/>
    <w:rsid w:val="00343623"/>
    <w:rsid w:val="00343684"/>
    <w:rsid w:val="00344943"/>
    <w:rsid w:val="00344967"/>
    <w:rsid w:val="00344DF8"/>
    <w:rsid w:val="00344F9B"/>
    <w:rsid w:val="00345486"/>
    <w:rsid w:val="0034676C"/>
    <w:rsid w:val="003469F4"/>
    <w:rsid w:val="00346ABD"/>
    <w:rsid w:val="00350A9A"/>
    <w:rsid w:val="00350EEC"/>
    <w:rsid w:val="003516BB"/>
    <w:rsid w:val="00351720"/>
    <w:rsid w:val="003519AD"/>
    <w:rsid w:val="00353E4F"/>
    <w:rsid w:val="00354D15"/>
    <w:rsid w:val="00355C33"/>
    <w:rsid w:val="00356E16"/>
    <w:rsid w:val="0035702B"/>
    <w:rsid w:val="00357117"/>
    <w:rsid w:val="003578FE"/>
    <w:rsid w:val="00357D38"/>
    <w:rsid w:val="00360000"/>
    <w:rsid w:val="0036061D"/>
    <w:rsid w:val="00360D35"/>
    <w:rsid w:val="003612FD"/>
    <w:rsid w:val="003622A5"/>
    <w:rsid w:val="00364D1A"/>
    <w:rsid w:val="00364DC0"/>
    <w:rsid w:val="0036516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5C4"/>
    <w:rsid w:val="00376734"/>
    <w:rsid w:val="00376D20"/>
    <w:rsid w:val="00377021"/>
    <w:rsid w:val="00377555"/>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8665B"/>
    <w:rsid w:val="00390D4B"/>
    <w:rsid w:val="00391477"/>
    <w:rsid w:val="00391E7F"/>
    <w:rsid w:val="00393417"/>
    <w:rsid w:val="003946AE"/>
    <w:rsid w:val="003947A4"/>
    <w:rsid w:val="003948FA"/>
    <w:rsid w:val="0039513F"/>
    <w:rsid w:val="00395AB2"/>
    <w:rsid w:val="00396E88"/>
    <w:rsid w:val="003A034F"/>
    <w:rsid w:val="003A0A4D"/>
    <w:rsid w:val="003A0E8F"/>
    <w:rsid w:val="003A1316"/>
    <w:rsid w:val="003A16D2"/>
    <w:rsid w:val="003A19AB"/>
    <w:rsid w:val="003A33E2"/>
    <w:rsid w:val="003A36D8"/>
    <w:rsid w:val="003A3D43"/>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DF9"/>
    <w:rsid w:val="003B1E3C"/>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B27"/>
    <w:rsid w:val="003E1DDF"/>
    <w:rsid w:val="003E1E0C"/>
    <w:rsid w:val="003E23C2"/>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04D"/>
    <w:rsid w:val="003F2507"/>
    <w:rsid w:val="003F2EA3"/>
    <w:rsid w:val="003F3354"/>
    <w:rsid w:val="003F33FF"/>
    <w:rsid w:val="003F3497"/>
    <w:rsid w:val="003F39E5"/>
    <w:rsid w:val="003F4251"/>
    <w:rsid w:val="003F705D"/>
    <w:rsid w:val="003F7792"/>
    <w:rsid w:val="003F7A85"/>
    <w:rsid w:val="003F7F33"/>
    <w:rsid w:val="0040058A"/>
    <w:rsid w:val="00400C41"/>
    <w:rsid w:val="00401B80"/>
    <w:rsid w:val="00402970"/>
    <w:rsid w:val="00402C23"/>
    <w:rsid w:val="004037AD"/>
    <w:rsid w:val="00403F42"/>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1DE9"/>
    <w:rsid w:val="0042236F"/>
    <w:rsid w:val="004230D3"/>
    <w:rsid w:val="00424722"/>
    <w:rsid w:val="00424A70"/>
    <w:rsid w:val="004255C5"/>
    <w:rsid w:val="00425820"/>
    <w:rsid w:val="0042584B"/>
    <w:rsid w:val="0042587B"/>
    <w:rsid w:val="00425F0C"/>
    <w:rsid w:val="00425F4A"/>
    <w:rsid w:val="004263B2"/>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1848"/>
    <w:rsid w:val="0044230D"/>
    <w:rsid w:val="004423B2"/>
    <w:rsid w:val="00443B0A"/>
    <w:rsid w:val="0044470A"/>
    <w:rsid w:val="004448B2"/>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7BF"/>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C7A93"/>
    <w:rsid w:val="004D0288"/>
    <w:rsid w:val="004D0493"/>
    <w:rsid w:val="004D1A24"/>
    <w:rsid w:val="004D1AE0"/>
    <w:rsid w:val="004D2BD1"/>
    <w:rsid w:val="004D2D39"/>
    <w:rsid w:val="004D3E9B"/>
    <w:rsid w:val="004D49F2"/>
    <w:rsid w:val="004D4F7B"/>
    <w:rsid w:val="004D53A2"/>
    <w:rsid w:val="004D56D6"/>
    <w:rsid w:val="004D5A1D"/>
    <w:rsid w:val="004D5B07"/>
    <w:rsid w:val="004D5E0C"/>
    <w:rsid w:val="004D6491"/>
    <w:rsid w:val="004D7009"/>
    <w:rsid w:val="004E235E"/>
    <w:rsid w:val="004E2FC6"/>
    <w:rsid w:val="004E42EF"/>
    <w:rsid w:val="004E57EB"/>
    <w:rsid w:val="004E63FA"/>
    <w:rsid w:val="004E6512"/>
    <w:rsid w:val="004E6AC5"/>
    <w:rsid w:val="004E773C"/>
    <w:rsid w:val="004F0204"/>
    <w:rsid w:val="004F0A6B"/>
    <w:rsid w:val="004F0D5A"/>
    <w:rsid w:val="004F141E"/>
    <w:rsid w:val="004F1469"/>
    <w:rsid w:val="004F14AE"/>
    <w:rsid w:val="004F1C00"/>
    <w:rsid w:val="004F3091"/>
    <w:rsid w:val="004F37A9"/>
    <w:rsid w:val="004F475A"/>
    <w:rsid w:val="004F4A52"/>
    <w:rsid w:val="004F528B"/>
    <w:rsid w:val="004F5983"/>
    <w:rsid w:val="004F6089"/>
    <w:rsid w:val="004F758E"/>
    <w:rsid w:val="0050024A"/>
    <w:rsid w:val="0050157C"/>
    <w:rsid w:val="005015C3"/>
    <w:rsid w:val="00502AC7"/>
    <w:rsid w:val="0050412A"/>
    <w:rsid w:val="00504226"/>
    <w:rsid w:val="00504B7E"/>
    <w:rsid w:val="005059E8"/>
    <w:rsid w:val="00505B65"/>
    <w:rsid w:val="00507227"/>
    <w:rsid w:val="00507DDA"/>
    <w:rsid w:val="00511790"/>
    <w:rsid w:val="0051193F"/>
    <w:rsid w:val="005121FC"/>
    <w:rsid w:val="00514339"/>
    <w:rsid w:val="00514D0E"/>
    <w:rsid w:val="00514D8F"/>
    <w:rsid w:val="005155B0"/>
    <w:rsid w:val="00515EAB"/>
    <w:rsid w:val="00515F15"/>
    <w:rsid w:val="00516272"/>
    <w:rsid w:val="00516F90"/>
    <w:rsid w:val="005207D3"/>
    <w:rsid w:val="0052084B"/>
    <w:rsid w:val="00521420"/>
    <w:rsid w:val="00522299"/>
    <w:rsid w:val="00522A3F"/>
    <w:rsid w:val="005232CE"/>
    <w:rsid w:val="0052350F"/>
    <w:rsid w:val="00523F88"/>
    <w:rsid w:val="005256CC"/>
    <w:rsid w:val="00525A24"/>
    <w:rsid w:val="00525BFB"/>
    <w:rsid w:val="00526AD7"/>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12FE"/>
    <w:rsid w:val="005424F3"/>
    <w:rsid w:val="00542B1F"/>
    <w:rsid w:val="00542B36"/>
    <w:rsid w:val="00543FEF"/>
    <w:rsid w:val="005444BA"/>
    <w:rsid w:val="005450AD"/>
    <w:rsid w:val="0054603F"/>
    <w:rsid w:val="00546D44"/>
    <w:rsid w:val="00546EB2"/>
    <w:rsid w:val="00547F57"/>
    <w:rsid w:val="005508EB"/>
    <w:rsid w:val="00551D8D"/>
    <w:rsid w:val="00551E3C"/>
    <w:rsid w:val="0055206F"/>
    <w:rsid w:val="005526E1"/>
    <w:rsid w:val="00552A87"/>
    <w:rsid w:val="005541E2"/>
    <w:rsid w:val="00554A3E"/>
    <w:rsid w:val="00554C3D"/>
    <w:rsid w:val="0055531E"/>
    <w:rsid w:val="00555686"/>
    <w:rsid w:val="00555FF3"/>
    <w:rsid w:val="005560AC"/>
    <w:rsid w:val="00556DD7"/>
    <w:rsid w:val="005616D6"/>
    <w:rsid w:val="00561888"/>
    <w:rsid w:val="00562246"/>
    <w:rsid w:val="00562962"/>
    <w:rsid w:val="005629C8"/>
    <w:rsid w:val="00562B6D"/>
    <w:rsid w:val="00562C19"/>
    <w:rsid w:val="00562D95"/>
    <w:rsid w:val="005630DE"/>
    <w:rsid w:val="005645A0"/>
    <w:rsid w:val="00565693"/>
    <w:rsid w:val="00566491"/>
    <w:rsid w:val="0056662E"/>
    <w:rsid w:val="00566FFB"/>
    <w:rsid w:val="00567691"/>
    <w:rsid w:val="005676E5"/>
    <w:rsid w:val="00567964"/>
    <w:rsid w:val="00570168"/>
    <w:rsid w:val="005702CA"/>
    <w:rsid w:val="00570561"/>
    <w:rsid w:val="00570A26"/>
    <w:rsid w:val="00570D3A"/>
    <w:rsid w:val="005710D0"/>
    <w:rsid w:val="00571346"/>
    <w:rsid w:val="005720FD"/>
    <w:rsid w:val="00572C11"/>
    <w:rsid w:val="005757DE"/>
    <w:rsid w:val="00575BE0"/>
    <w:rsid w:val="00576617"/>
    <w:rsid w:val="00577D51"/>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7B7"/>
    <w:rsid w:val="00596F45"/>
    <w:rsid w:val="0059735F"/>
    <w:rsid w:val="0059754B"/>
    <w:rsid w:val="005978B9"/>
    <w:rsid w:val="005A000C"/>
    <w:rsid w:val="005A0429"/>
    <w:rsid w:val="005A08C8"/>
    <w:rsid w:val="005A093C"/>
    <w:rsid w:val="005A0A26"/>
    <w:rsid w:val="005A0BEC"/>
    <w:rsid w:val="005A11D9"/>
    <w:rsid w:val="005A1912"/>
    <w:rsid w:val="005A29A1"/>
    <w:rsid w:val="005A4206"/>
    <w:rsid w:val="005A4982"/>
    <w:rsid w:val="005A635B"/>
    <w:rsid w:val="005A6430"/>
    <w:rsid w:val="005A6528"/>
    <w:rsid w:val="005A6AF4"/>
    <w:rsid w:val="005A7837"/>
    <w:rsid w:val="005B0AD2"/>
    <w:rsid w:val="005B1B64"/>
    <w:rsid w:val="005B1DBB"/>
    <w:rsid w:val="005B20E5"/>
    <w:rsid w:val="005B2834"/>
    <w:rsid w:val="005B2BD2"/>
    <w:rsid w:val="005B2EA2"/>
    <w:rsid w:val="005B3B02"/>
    <w:rsid w:val="005B3FB4"/>
    <w:rsid w:val="005B4266"/>
    <w:rsid w:val="005B431C"/>
    <w:rsid w:val="005B4527"/>
    <w:rsid w:val="005B4FAC"/>
    <w:rsid w:val="005B7972"/>
    <w:rsid w:val="005B7A14"/>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AB5"/>
    <w:rsid w:val="005F4DCA"/>
    <w:rsid w:val="005F4EDE"/>
    <w:rsid w:val="005F58E6"/>
    <w:rsid w:val="005F608E"/>
    <w:rsid w:val="005F6555"/>
    <w:rsid w:val="005F70C7"/>
    <w:rsid w:val="005F7770"/>
    <w:rsid w:val="005F7A1B"/>
    <w:rsid w:val="005F7F07"/>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6A"/>
    <w:rsid w:val="0060558A"/>
    <w:rsid w:val="00606411"/>
    <w:rsid w:val="00606F01"/>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0C38"/>
    <w:rsid w:val="00631361"/>
    <w:rsid w:val="00632060"/>
    <w:rsid w:val="00632231"/>
    <w:rsid w:val="0063240C"/>
    <w:rsid w:val="006327D4"/>
    <w:rsid w:val="006339A1"/>
    <w:rsid w:val="0063470E"/>
    <w:rsid w:val="006352C1"/>
    <w:rsid w:val="00635986"/>
    <w:rsid w:val="00636122"/>
    <w:rsid w:val="006367EB"/>
    <w:rsid w:val="00637248"/>
    <w:rsid w:val="00640047"/>
    <w:rsid w:val="00640ACD"/>
    <w:rsid w:val="006412A8"/>
    <w:rsid w:val="00641A13"/>
    <w:rsid w:val="00641D8E"/>
    <w:rsid w:val="0064202C"/>
    <w:rsid w:val="006423DC"/>
    <w:rsid w:val="00643535"/>
    <w:rsid w:val="00643F32"/>
    <w:rsid w:val="00643FC9"/>
    <w:rsid w:val="0064417F"/>
    <w:rsid w:val="00644D51"/>
    <w:rsid w:val="0064509F"/>
    <w:rsid w:val="006450D2"/>
    <w:rsid w:val="00645A4E"/>
    <w:rsid w:val="00646288"/>
    <w:rsid w:val="00647152"/>
    <w:rsid w:val="00650A2E"/>
    <w:rsid w:val="00650D69"/>
    <w:rsid w:val="00651B87"/>
    <w:rsid w:val="006523E9"/>
    <w:rsid w:val="006534FF"/>
    <w:rsid w:val="00655502"/>
    <w:rsid w:val="0065595B"/>
    <w:rsid w:val="0065605C"/>
    <w:rsid w:val="0065678A"/>
    <w:rsid w:val="00656B0B"/>
    <w:rsid w:val="00656E4A"/>
    <w:rsid w:val="00657A8C"/>
    <w:rsid w:val="006604C9"/>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0C7"/>
    <w:rsid w:val="00674B87"/>
    <w:rsid w:val="00674E67"/>
    <w:rsid w:val="006759C8"/>
    <w:rsid w:val="00675C8E"/>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2EA"/>
    <w:rsid w:val="00687489"/>
    <w:rsid w:val="00687D8C"/>
    <w:rsid w:val="0069002F"/>
    <w:rsid w:val="006905E3"/>
    <w:rsid w:val="00690C99"/>
    <w:rsid w:val="00690E61"/>
    <w:rsid w:val="0069230C"/>
    <w:rsid w:val="006938CA"/>
    <w:rsid w:val="00693CFA"/>
    <w:rsid w:val="00694E4F"/>
    <w:rsid w:val="0069642B"/>
    <w:rsid w:val="00696477"/>
    <w:rsid w:val="006965DE"/>
    <w:rsid w:val="006965F0"/>
    <w:rsid w:val="00696E74"/>
    <w:rsid w:val="00697A73"/>
    <w:rsid w:val="006A02BB"/>
    <w:rsid w:val="006A2621"/>
    <w:rsid w:val="006A2712"/>
    <w:rsid w:val="006A2DBA"/>
    <w:rsid w:val="006A40C3"/>
    <w:rsid w:val="006A4739"/>
    <w:rsid w:val="006A4A87"/>
    <w:rsid w:val="006A4ABC"/>
    <w:rsid w:val="006A4C74"/>
    <w:rsid w:val="006A6363"/>
    <w:rsid w:val="006A69FC"/>
    <w:rsid w:val="006A7312"/>
    <w:rsid w:val="006A7885"/>
    <w:rsid w:val="006B36F2"/>
    <w:rsid w:val="006B5657"/>
    <w:rsid w:val="006B573E"/>
    <w:rsid w:val="006B5949"/>
    <w:rsid w:val="006B5BB7"/>
    <w:rsid w:val="006B64AC"/>
    <w:rsid w:val="006B6C0F"/>
    <w:rsid w:val="006B7DAC"/>
    <w:rsid w:val="006C02C5"/>
    <w:rsid w:val="006C0798"/>
    <w:rsid w:val="006C14D8"/>
    <w:rsid w:val="006C226B"/>
    <w:rsid w:val="006C34E4"/>
    <w:rsid w:val="006C35DC"/>
    <w:rsid w:val="006C42D9"/>
    <w:rsid w:val="006C4552"/>
    <w:rsid w:val="006C5165"/>
    <w:rsid w:val="006C51A1"/>
    <w:rsid w:val="006C57B0"/>
    <w:rsid w:val="006C5E18"/>
    <w:rsid w:val="006C7556"/>
    <w:rsid w:val="006C7A4E"/>
    <w:rsid w:val="006D063E"/>
    <w:rsid w:val="006D0E64"/>
    <w:rsid w:val="006D1BDC"/>
    <w:rsid w:val="006D22B9"/>
    <w:rsid w:val="006D2577"/>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3EB2"/>
    <w:rsid w:val="006E4ABD"/>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91B"/>
    <w:rsid w:val="006F4BE3"/>
    <w:rsid w:val="006F4F6D"/>
    <w:rsid w:val="006F558E"/>
    <w:rsid w:val="006F6387"/>
    <w:rsid w:val="006F6492"/>
    <w:rsid w:val="006F650C"/>
    <w:rsid w:val="006F67F3"/>
    <w:rsid w:val="006F6FC3"/>
    <w:rsid w:val="006F7EC4"/>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1D9D"/>
    <w:rsid w:val="0071202E"/>
    <w:rsid w:val="007128BD"/>
    <w:rsid w:val="00712C7E"/>
    <w:rsid w:val="007135D7"/>
    <w:rsid w:val="00714A5E"/>
    <w:rsid w:val="00714EEA"/>
    <w:rsid w:val="00715AD8"/>
    <w:rsid w:val="007160E2"/>
    <w:rsid w:val="00716593"/>
    <w:rsid w:val="007167F9"/>
    <w:rsid w:val="0071743F"/>
    <w:rsid w:val="00717CA4"/>
    <w:rsid w:val="00721E45"/>
    <w:rsid w:val="00722192"/>
    <w:rsid w:val="00722B9C"/>
    <w:rsid w:val="00722C7F"/>
    <w:rsid w:val="007236AC"/>
    <w:rsid w:val="00723A72"/>
    <w:rsid w:val="00724E3E"/>
    <w:rsid w:val="007252C7"/>
    <w:rsid w:val="00725400"/>
    <w:rsid w:val="0072573C"/>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1D29"/>
    <w:rsid w:val="00742B75"/>
    <w:rsid w:val="00742FB1"/>
    <w:rsid w:val="007430EC"/>
    <w:rsid w:val="00745A6C"/>
    <w:rsid w:val="00745C07"/>
    <w:rsid w:val="00745FA5"/>
    <w:rsid w:val="00746534"/>
    <w:rsid w:val="007474E9"/>
    <w:rsid w:val="00747705"/>
    <w:rsid w:val="00747B74"/>
    <w:rsid w:val="00747F10"/>
    <w:rsid w:val="007501F0"/>
    <w:rsid w:val="00750584"/>
    <w:rsid w:val="007510CB"/>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C4B"/>
    <w:rsid w:val="00760D87"/>
    <w:rsid w:val="00761CF3"/>
    <w:rsid w:val="0076248B"/>
    <w:rsid w:val="00762DB2"/>
    <w:rsid w:val="007637CB"/>
    <w:rsid w:val="00764B68"/>
    <w:rsid w:val="00765EC2"/>
    <w:rsid w:val="00766338"/>
    <w:rsid w:val="0076658F"/>
    <w:rsid w:val="00766A70"/>
    <w:rsid w:val="00766BAA"/>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8C"/>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A5D"/>
    <w:rsid w:val="007B4CC5"/>
    <w:rsid w:val="007B570E"/>
    <w:rsid w:val="007B5C5D"/>
    <w:rsid w:val="007B5DED"/>
    <w:rsid w:val="007B6F7E"/>
    <w:rsid w:val="007B7323"/>
    <w:rsid w:val="007C11D3"/>
    <w:rsid w:val="007C12C6"/>
    <w:rsid w:val="007C13A2"/>
    <w:rsid w:val="007C17FF"/>
    <w:rsid w:val="007C1E7A"/>
    <w:rsid w:val="007C26C6"/>
    <w:rsid w:val="007C2AF1"/>
    <w:rsid w:val="007C4C8F"/>
    <w:rsid w:val="007C618A"/>
    <w:rsid w:val="007C698A"/>
    <w:rsid w:val="007C7028"/>
    <w:rsid w:val="007C707C"/>
    <w:rsid w:val="007C71D0"/>
    <w:rsid w:val="007C7639"/>
    <w:rsid w:val="007C7C3A"/>
    <w:rsid w:val="007D034E"/>
    <w:rsid w:val="007D0588"/>
    <w:rsid w:val="007D05F7"/>
    <w:rsid w:val="007D07D4"/>
    <w:rsid w:val="007D09CA"/>
    <w:rsid w:val="007D18F0"/>
    <w:rsid w:val="007D1F94"/>
    <w:rsid w:val="007D277D"/>
    <w:rsid w:val="007D2895"/>
    <w:rsid w:val="007D479C"/>
    <w:rsid w:val="007D4D8D"/>
    <w:rsid w:val="007D5E76"/>
    <w:rsid w:val="007D77C0"/>
    <w:rsid w:val="007E0186"/>
    <w:rsid w:val="007E11CC"/>
    <w:rsid w:val="007E1892"/>
    <w:rsid w:val="007E22E3"/>
    <w:rsid w:val="007E2CCD"/>
    <w:rsid w:val="007E2D51"/>
    <w:rsid w:val="007E367D"/>
    <w:rsid w:val="007E3BA7"/>
    <w:rsid w:val="007E4791"/>
    <w:rsid w:val="007E4D20"/>
    <w:rsid w:val="007E5A04"/>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3EF5"/>
    <w:rsid w:val="00804478"/>
    <w:rsid w:val="008044C2"/>
    <w:rsid w:val="00804A18"/>
    <w:rsid w:val="00805528"/>
    <w:rsid w:val="00805782"/>
    <w:rsid w:val="00806094"/>
    <w:rsid w:val="00806354"/>
    <w:rsid w:val="00806D21"/>
    <w:rsid w:val="00807350"/>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2013"/>
    <w:rsid w:val="00832FEE"/>
    <w:rsid w:val="008332E4"/>
    <w:rsid w:val="00833B53"/>
    <w:rsid w:val="00834991"/>
    <w:rsid w:val="0083688E"/>
    <w:rsid w:val="00836E48"/>
    <w:rsid w:val="008404D4"/>
    <w:rsid w:val="0084051B"/>
    <w:rsid w:val="00840CDA"/>
    <w:rsid w:val="00842E02"/>
    <w:rsid w:val="00843B34"/>
    <w:rsid w:val="00844D92"/>
    <w:rsid w:val="00845450"/>
    <w:rsid w:val="008468F1"/>
    <w:rsid w:val="0084694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BA3"/>
    <w:rsid w:val="00864FA9"/>
    <w:rsid w:val="00865332"/>
    <w:rsid w:val="00865F20"/>
    <w:rsid w:val="008661B0"/>
    <w:rsid w:val="00866C32"/>
    <w:rsid w:val="00867AB0"/>
    <w:rsid w:val="00870360"/>
    <w:rsid w:val="00870DAB"/>
    <w:rsid w:val="008713BE"/>
    <w:rsid w:val="0087158B"/>
    <w:rsid w:val="008718CB"/>
    <w:rsid w:val="00871A20"/>
    <w:rsid w:val="0087228F"/>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259A"/>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3B"/>
    <w:rsid w:val="008C175A"/>
    <w:rsid w:val="008C1E0C"/>
    <w:rsid w:val="008C4849"/>
    <w:rsid w:val="008C573C"/>
    <w:rsid w:val="008C5848"/>
    <w:rsid w:val="008C5C3F"/>
    <w:rsid w:val="008C6C21"/>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E4"/>
    <w:rsid w:val="008E156B"/>
    <w:rsid w:val="008E1AC6"/>
    <w:rsid w:val="008E2D87"/>
    <w:rsid w:val="008E39CA"/>
    <w:rsid w:val="008E3E9D"/>
    <w:rsid w:val="008E3FB2"/>
    <w:rsid w:val="008E4B88"/>
    <w:rsid w:val="008E6780"/>
    <w:rsid w:val="008E68A1"/>
    <w:rsid w:val="008E7270"/>
    <w:rsid w:val="008E73FE"/>
    <w:rsid w:val="008E78B3"/>
    <w:rsid w:val="008F01D1"/>
    <w:rsid w:val="008F0676"/>
    <w:rsid w:val="008F0DBA"/>
    <w:rsid w:val="008F0F2E"/>
    <w:rsid w:val="008F1CC6"/>
    <w:rsid w:val="008F1ECA"/>
    <w:rsid w:val="008F2440"/>
    <w:rsid w:val="008F244F"/>
    <w:rsid w:val="008F274D"/>
    <w:rsid w:val="008F2846"/>
    <w:rsid w:val="008F3A8F"/>
    <w:rsid w:val="008F40C0"/>
    <w:rsid w:val="008F4628"/>
    <w:rsid w:val="008F4D5C"/>
    <w:rsid w:val="008F552F"/>
    <w:rsid w:val="008F5EC9"/>
    <w:rsid w:val="008F6DBE"/>
    <w:rsid w:val="008F7C51"/>
    <w:rsid w:val="00900C5B"/>
    <w:rsid w:val="009012F5"/>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115"/>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6A2"/>
    <w:rsid w:val="009256C0"/>
    <w:rsid w:val="009258B1"/>
    <w:rsid w:val="0092594F"/>
    <w:rsid w:val="00925F32"/>
    <w:rsid w:val="009260E4"/>
    <w:rsid w:val="00926EAA"/>
    <w:rsid w:val="00930284"/>
    <w:rsid w:val="00930D73"/>
    <w:rsid w:val="009319EB"/>
    <w:rsid w:val="00931F16"/>
    <w:rsid w:val="00932BC7"/>
    <w:rsid w:val="009331C0"/>
    <w:rsid w:val="00934004"/>
    <w:rsid w:val="009344B4"/>
    <w:rsid w:val="00934D46"/>
    <w:rsid w:val="00934DF7"/>
    <w:rsid w:val="00935CB0"/>
    <w:rsid w:val="00935D39"/>
    <w:rsid w:val="00936274"/>
    <w:rsid w:val="00936885"/>
    <w:rsid w:val="00936C4F"/>
    <w:rsid w:val="00936DE6"/>
    <w:rsid w:val="0093718E"/>
    <w:rsid w:val="00937204"/>
    <w:rsid w:val="0093757F"/>
    <w:rsid w:val="00940008"/>
    <w:rsid w:val="00942234"/>
    <w:rsid w:val="00942AE7"/>
    <w:rsid w:val="00942D41"/>
    <w:rsid w:val="00942FAA"/>
    <w:rsid w:val="0094390D"/>
    <w:rsid w:val="00943F95"/>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061"/>
    <w:rsid w:val="0096006E"/>
    <w:rsid w:val="00961D8D"/>
    <w:rsid w:val="009622D0"/>
    <w:rsid w:val="0096389B"/>
    <w:rsid w:val="00964508"/>
    <w:rsid w:val="0096490C"/>
    <w:rsid w:val="00964E73"/>
    <w:rsid w:val="00966652"/>
    <w:rsid w:val="009666D5"/>
    <w:rsid w:val="00966B17"/>
    <w:rsid w:val="0097029F"/>
    <w:rsid w:val="0097039D"/>
    <w:rsid w:val="00970DCC"/>
    <w:rsid w:val="00971432"/>
    <w:rsid w:val="00971473"/>
    <w:rsid w:val="00972861"/>
    <w:rsid w:val="00973BF9"/>
    <w:rsid w:val="00973C92"/>
    <w:rsid w:val="0097427A"/>
    <w:rsid w:val="00974622"/>
    <w:rsid w:val="00974786"/>
    <w:rsid w:val="00974814"/>
    <w:rsid w:val="0097493D"/>
    <w:rsid w:val="00975658"/>
    <w:rsid w:val="00975C21"/>
    <w:rsid w:val="00975C9F"/>
    <w:rsid w:val="00976598"/>
    <w:rsid w:val="00976A7E"/>
    <w:rsid w:val="00976ABB"/>
    <w:rsid w:val="0098153C"/>
    <w:rsid w:val="00982A6E"/>
    <w:rsid w:val="00982AEF"/>
    <w:rsid w:val="00982FE3"/>
    <w:rsid w:val="0098335B"/>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3C2B"/>
    <w:rsid w:val="009A48EC"/>
    <w:rsid w:val="009A4B8A"/>
    <w:rsid w:val="009A4C5C"/>
    <w:rsid w:val="009A509C"/>
    <w:rsid w:val="009A54B9"/>
    <w:rsid w:val="009A55E4"/>
    <w:rsid w:val="009A5F3C"/>
    <w:rsid w:val="009A5FDD"/>
    <w:rsid w:val="009A6BFA"/>
    <w:rsid w:val="009A7623"/>
    <w:rsid w:val="009A7640"/>
    <w:rsid w:val="009B0515"/>
    <w:rsid w:val="009B0B84"/>
    <w:rsid w:val="009B0CA8"/>
    <w:rsid w:val="009B0E22"/>
    <w:rsid w:val="009B0FC1"/>
    <w:rsid w:val="009B102C"/>
    <w:rsid w:val="009B133B"/>
    <w:rsid w:val="009B23EF"/>
    <w:rsid w:val="009B2E93"/>
    <w:rsid w:val="009B3364"/>
    <w:rsid w:val="009B3866"/>
    <w:rsid w:val="009B38E1"/>
    <w:rsid w:val="009B3DA4"/>
    <w:rsid w:val="009B4823"/>
    <w:rsid w:val="009B6713"/>
    <w:rsid w:val="009B75DC"/>
    <w:rsid w:val="009C03C2"/>
    <w:rsid w:val="009C067D"/>
    <w:rsid w:val="009C2618"/>
    <w:rsid w:val="009C2BCC"/>
    <w:rsid w:val="009C2C79"/>
    <w:rsid w:val="009C2D10"/>
    <w:rsid w:val="009C31E8"/>
    <w:rsid w:val="009C3297"/>
    <w:rsid w:val="009C366D"/>
    <w:rsid w:val="009C3B5A"/>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5B91"/>
    <w:rsid w:val="009E6896"/>
    <w:rsid w:val="009F061B"/>
    <w:rsid w:val="009F0B2F"/>
    <w:rsid w:val="009F121A"/>
    <w:rsid w:val="009F165F"/>
    <w:rsid w:val="009F1680"/>
    <w:rsid w:val="009F1A16"/>
    <w:rsid w:val="009F1F31"/>
    <w:rsid w:val="009F35D9"/>
    <w:rsid w:val="009F4043"/>
    <w:rsid w:val="009F4442"/>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2D1"/>
    <w:rsid w:val="00A10342"/>
    <w:rsid w:val="00A10B78"/>
    <w:rsid w:val="00A10FD3"/>
    <w:rsid w:val="00A12BC2"/>
    <w:rsid w:val="00A13802"/>
    <w:rsid w:val="00A13B0C"/>
    <w:rsid w:val="00A13B71"/>
    <w:rsid w:val="00A13D2E"/>
    <w:rsid w:val="00A14562"/>
    <w:rsid w:val="00A151BF"/>
    <w:rsid w:val="00A158C7"/>
    <w:rsid w:val="00A158C9"/>
    <w:rsid w:val="00A158FE"/>
    <w:rsid w:val="00A1670B"/>
    <w:rsid w:val="00A16D86"/>
    <w:rsid w:val="00A20B9F"/>
    <w:rsid w:val="00A21DC8"/>
    <w:rsid w:val="00A228F2"/>
    <w:rsid w:val="00A22DFA"/>
    <w:rsid w:val="00A2344E"/>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1E3"/>
    <w:rsid w:val="00A3585B"/>
    <w:rsid w:val="00A37602"/>
    <w:rsid w:val="00A37637"/>
    <w:rsid w:val="00A40306"/>
    <w:rsid w:val="00A40B1F"/>
    <w:rsid w:val="00A41058"/>
    <w:rsid w:val="00A410CD"/>
    <w:rsid w:val="00A41595"/>
    <w:rsid w:val="00A4227D"/>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3FF9"/>
    <w:rsid w:val="00A647D7"/>
    <w:rsid w:val="00A64C30"/>
    <w:rsid w:val="00A66219"/>
    <w:rsid w:val="00A6658C"/>
    <w:rsid w:val="00A667CF"/>
    <w:rsid w:val="00A67000"/>
    <w:rsid w:val="00A67761"/>
    <w:rsid w:val="00A702F5"/>
    <w:rsid w:val="00A705DF"/>
    <w:rsid w:val="00A70954"/>
    <w:rsid w:val="00A70E26"/>
    <w:rsid w:val="00A70F72"/>
    <w:rsid w:val="00A70FD9"/>
    <w:rsid w:val="00A7114D"/>
    <w:rsid w:val="00A719FD"/>
    <w:rsid w:val="00A73227"/>
    <w:rsid w:val="00A733C6"/>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8F8"/>
    <w:rsid w:val="00A853ED"/>
    <w:rsid w:val="00A85891"/>
    <w:rsid w:val="00A8611F"/>
    <w:rsid w:val="00A861AC"/>
    <w:rsid w:val="00A8622F"/>
    <w:rsid w:val="00A86C04"/>
    <w:rsid w:val="00A86D48"/>
    <w:rsid w:val="00A87697"/>
    <w:rsid w:val="00A90939"/>
    <w:rsid w:val="00A90C9B"/>
    <w:rsid w:val="00A915E6"/>
    <w:rsid w:val="00A91E6D"/>
    <w:rsid w:val="00A923CD"/>
    <w:rsid w:val="00A927AA"/>
    <w:rsid w:val="00A93AC6"/>
    <w:rsid w:val="00A940B3"/>
    <w:rsid w:val="00A9433D"/>
    <w:rsid w:val="00A9558B"/>
    <w:rsid w:val="00A9560C"/>
    <w:rsid w:val="00A9593B"/>
    <w:rsid w:val="00A95AC5"/>
    <w:rsid w:val="00A95C6A"/>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6E83"/>
    <w:rsid w:val="00AA7491"/>
    <w:rsid w:val="00AA752E"/>
    <w:rsid w:val="00AA7AE2"/>
    <w:rsid w:val="00AA7D72"/>
    <w:rsid w:val="00AB0C87"/>
    <w:rsid w:val="00AB2AB9"/>
    <w:rsid w:val="00AB35B5"/>
    <w:rsid w:val="00AB407B"/>
    <w:rsid w:val="00AB43A7"/>
    <w:rsid w:val="00AB45F7"/>
    <w:rsid w:val="00AB549C"/>
    <w:rsid w:val="00AB65AB"/>
    <w:rsid w:val="00AB66C3"/>
    <w:rsid w:val="00AC05C4"/>
    <w:rsid w:val="00AC0957"/>
    <w:rsid w:val="00AC1460"/>
    <w:rsid w:val="00AC25B2"/>
    <w:rsid w:val="00AC29A0"/>
    <w:rsid w:val="00AC2FCA"/>
    <w:rsid w:val="00AC452E"/>
    <w:rsid w:val="00AC4F93"/>
    <w:rsid w:val="00AC52E0"/>
    <w:rsid w:val="00AC5358"/>
    <w:rsid w:val="00AC5841"/>
    <w:rsid w:val="00AC65D7"/>
    <w:rsid w:val="00AC7A41"/>
    <w:rsid w:val="00AC7A56"/>
    <w:rsid w:val="00AC7D2F"/>
    <w:rsid w:val="00AD028D"/>
    <w:rsid w:val="00AD045A"/>
    <w:rsid w:val="00AD09B8"/>
    <w:rsid w:val="00AD0D15"/>
    <w:rsid w:val="00AD3529"/>
    <w:rsid w:val="00AD3768"/>
    <w:rsid w:val="00AD40FF"/>
    <w:rsid w:val="00AD4BE1"/>
    <w:rsid w:val="00AD51AD"/>
    <w:rsid w:val="00AD52CD"/>
    <w:rsid w:val="00AD5721"/>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E51"/>
    <w:rsid w:val="00AF0271"/>
    <w:rsid w:val="00AF0785"/>
    <w:rsid w:val="00AF0C15"/>
    <w:rsid w:val="00AF1596"/>
    <w:rsid w:val="00AF177A"/>
    <w:rsid w:val="00AF2337"/>
    <w:rsid w:val="00AF29AE"/>
    <w:rsid w:val="00AF2B41"/>
    <w:rsid w:val="00AF5474"/>
    <w:rsid w:val="00AF57E8"/>
    <w:rsid w:val="00AF7895"/>
    <w:rsid w:val="00B02180"/>
    <w:rsid w:val="00B02DE0"/>
    <w:rsid w:val="00B02F00"/>
    <w:rsid w:val="00B02F7D"/>
    <w:rsid w:val="00B0378A"/>
    <w:rsid w:val="00B03911"/>
    <w:rsid w:val="00B04090"/>
    <w:rsid w:val="00B042F7"/>
    <w:rsid w:val="00B0598C"/>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4847"/>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782"/>
    <w:rsid w:val="00B44093"/>
    <w:rsid w:val="00B44141"/>
    <w:rsid w:val="00B44312"/>
    <w:rsid w:val="00B4471B"/>
    <w:rsid w:val="00B44FF4"/>
    <w:rsid w:val="00B45214"/>
    <w:rsid w:val="00B456EF"/>
    <w:rsid w:val="00B4596C"/>
    <w:rsid w:val="00B46169"/>
    <w:rsid w:val="00B46BAA"/>
    <w:rsid w:val="00B47220"/>
    <w:rsid w:val="00B472F9"/>
    <w:rsid w:val="00B47B0E"/>
    <w:rsid w:val="00B504F5"/>
    <w:rsid w:val="00B50AE4"/>
    <w:rsid w:val="00B5159E"/>
    <w:rsid w:val="00B5188A"/>
    <w:rsid w:val="00B52416"/>
    <w:rsid w:val="00B52664"/>
    <w:rsid w:val="00B529A6"/>
    <w:rsid w:val="00B5391A"/>
    <w:rsid w:val="00B55193"/>
    <w:rsid w:val="00B557C5"/>
    <w:rsid w:val="00B5754B"/>
    <w:rsid w:val="00B57C0E"/>
    <w:rsid w:val="00B60119"/>
    <w:rsid w:val="00B606A9"/>
    <w:rsid w:val="00B60F1F"/>
    <w:rsid w:val="00B613C2"/>
    <w:rsid w:val="00B62ABB"/>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7505"/>
    <w:rsid w:val="00B67B9F"/>
    <w:rsid w:val="00B70031"/>
    <w:rsid w:val="00B70CD3"/>
    <w:rsid w:val="00B717F5"/>
    <w:rsid w:val="00B72C9D"/>
    <w:rsid w:val="00B72E78"/>
    <w:rsid w:val="00B72E89"/>
    <w:rsid w:val="00B73951"/>
    <w:rsid w:val="00B741AD"/>
    <w:rsid w:val="00B742B1"/>
    <w:rsid w:val="00B746F5"/>
    <w:rsid w:val="00B7476A"/>
    <w:rsid w:val="00B74B3F"/>
    <w:rsid w:val="00B74B4D"/>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0689"/>
    <w:rsid w:val="00B92599"/>
    <w:rsid w:val="00B929B7"/>
    <w:rsid w:val="00B92D5F"/>
    <w:rsid w:val="00B93852"/>
    <w:rsid w:val="00B93AA9"/>
    <w:rsid w:val="00B94CF5"/>
    <w:rsid w:val="00B9584A"/>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6085"/>
    <w:rsid w:val="00BB6CE7"/>
    <w:rsid w:val="00BB7836"/>
    <w:rsid w:val="00BC0548"/>
    <w:rsid w:val="00BC0653"/>
    <w:rsid w:val="00BC163F"/>
    <w:rsid w:val="00BC1759"/>
    <w:rsid w:val="00BC2802"/>
    <w:rsid w:val="00BC2C45"/>
    <w:rsid w:val="00BC2DEA"/>
    <w:rsid w:val="00BC3D89"/>
    <w:rsid w:val="00BC3F25"/>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BF726C"/>
    <w:rsid w:val="00C0008C"/>
    <w:rsid w:val="00C00A3A"/>
    <w:rsid w:val="00C012DD"/>
    <w:rsid w:val="00C01DDF"/>
    <w:rsid w:val="00C027D4"/>
    <w:rsid w:val="00C02876"/>
    <w:rsid w:val="00C031FA"/>
    <w:rsid w:val="00C03D8A"/>
    <w:rsid w:val="00C04829"/>
    <w:rsid w:val="00C04FBC"/>
    <w:rsid w:val="00C051BC"/>
    <w:rsid w:val="00C051F0"/>
    <w:rsid w:val="00C06E5C"/>
    <w:rsid w:val="00C072EF"/>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187"/>
    <w:rsid w:val="00C16391"/>
    <w:rsid w:val="00C1639B"/>
    <w:rsid w:val="00C20703"/>
    <w:rsid w:val="00C20AC9"/>
    <w:rsid w:val="00C20FA9"/>
    <w:rsid w:val="00C216DE"/>
    <w:rsid w:val="00C23519"/>
    <w:rsid w:val="00C23AE8"/>
    <w:rsid w:val="00C24D48"/>
    <w:rsid w:val="00C25771"/>
    <w:rsid w:val="00C2617F"/>
    <w:rsid w:val="00C267B1"/>
    <w:rsid w:val="00C268A1"/>
    <w:rsid w:val="00C27360"/>
    <w:rsid w:val="00C30533"/>
    <w:rsid w:val="00C313F3"/>
    <w:rsid w:val="00C31E4D"/>
    <w:rsid w:val="00C34ACA"/>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818"/>
    <w:rsid w:val="00C60035"/>
    <w:rsid w:val="00C617C2"/>
    <w:rsid w:val="00C62272"/>
    <w:rsid w:val="00C62447"/>
    <w:rsid w:val="00C627B1"/>
    <w:rsid w:val="00C63770"/>
    <w:rsid w:val="00C63B17"/>
    <w:rsid w:val="00C65203"/>
    <w:rsid w:val="00C65E3B"/>
    <w:rsid w:val="00C66759"/>
    <w:rsid w:val="00C67864"/>
    <w:rsid w:val="00C67B87"/>
    <w:rsid w:val="00C67E9B"/>
    <w:rsid w:val="00C70341"/>
    <w:rsid w:val="00C71D63"/>
    <w:rsid w:val="00C71D65"/>
    <w:rsid w:val="00C72CBB"/>
    <w:rsid w:val="00C73295"/>
    <w:rsid w:val="00C73EBA"/>
    <w:rsid w:val="00C7407B"/>
    <w:rsid w:val="00C742A1"/>
    <w:rsid w:val="00C74BA9"/>
    <w:rsid w:val="00C76752"/>
    <w:rsid w:val="00C77816"/>
    <w:rsid w:val="00C77DC4"/>
    <w:rsid w:val="00C8004C"/>
    <w:rsid w:val="00C800FA"/>
    <w:rsid w:val="00C804D8"/>
    <w:rsid w:val="00C80CB6"/>
    <w:rsid w:val="00C80FCD"/>
    <w:rsid w:val="00C82D0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8"/>
    <w:rsid w:val="00CA0861"/>
    <w:rsid w:val="00CA09D9"/>
    <w:rsid w:val="00CA13C0"/>
    <w:rsid w:val="00CA157D"/>
    <w:rsid w:val="00CA1AB5"/>
    <w:rsid w:val="00CA2D18"/>
    <w:rsid w:val="00CA2FE9"/>
    <w:rsid w:val="00CA32FE"/>
    <w:rsid w:val="00CA34C7"/>
    <w:rsid w:val="00CA4A98"/>
    <w:rsid w:val="00CA4B3E"/>
    <w:rsid w:val="00CA558C"/>
    <w:rsid w:val="00CA73B4"/>
    <w:rsid w:val="00CA79C7"/>
    <w:rsid w:val="00CB00CF"/>
    <w:rsid w:val="00CB02A7"/>
    <w:rsid w:val="00CB0E98"/>
    <w:rsid w:val="00CB0FD9"/>
    <w:rsid w:val="00CB12E3"/>
    <w:rsid w:val="00CB132D"/>
    <w:rsid w:val="00CB1347"/>
    <w:rsid w:val="00CB144E"/>
    <w:rsid w:val="00CB1C15"/>
    <w:rsid w:val="00CB2A1E"/>
    <w:rsid w:val="00CB2C5A"/>
    <w:rsid w:val="00CB351D"/>
    <w:rsid w:val="00CB364E"/>
    <w:rsid w:val="00CB38A3"/>
    <w:rsid w:val="00CB416F"/>
    <w:rsid w:val="00CB41CC"/>
    <w:rsid w:val="00CB4443"/>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BC"/>
    <w:rsid w:val="00CD56E3"/>
    <w:rsid w:val="00CD5A3B"/>
    <w:rsid w:val="00CD5FCB"/>
    <w:rsid w:val="00CD6D17"/>
    <w:rsid w:val="00CD7838"/>
    <w:rsid w:val="00CD7A67"/>
    <w:rsid w:val="00CD7F7A"/>
    <w:rsid w:val="00CE0731"/>
    <w:rsid w:val="00CE118F"/>
    <w:rsid w:val="00CE1C19"/>
    <w:rsid w:val="00CE1FF3"/>
    <w:rsid w:val="00CE22F2"/>
    <w:rsid w:val="00CE26CF"/>
    <w:rsid w:val="00CE2804"/>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243"/>
    <w:rsid w:val="00CF5A41"/>
    <w:rsid w:val="00CF68B2"/>
    <w:rsid w:val="00CF6B8C"/>
    <w:rsid w:val="00CF6EC4"/>
    <w:rsid w:val="00CF7D81"/>
    <w:rsid w:val="00CF7EF6"/>
    <w:rsid w:val="00D00926"/>
    <w:rsid w:val="00D0123D"/>
    <w:rsid w:val="00D016A3"/>
    <w:rsid w:val="00D019A4"/>
    <w:rsid w:val="00D01C68"/>
    <w:rsid w:val="00D02FB7"/>
    <w:rsid w:val="00D032E8"/>
    <w:rsid w:val="00D03A94"/>
    <w:rsid w:val="00D03F99"/>
    <w:rsid w:val="00D040B3"/>
    <w:rsid w:val="00D053CB"/>
    <w:rsid w:val="00D063DF"/>
    <w:rsid w:val="00D066A2"/>
    <w:rsid w:val="00D06B5F"/>
    <w:rsid w:val="00D07A95"/>
    <w:rsid w:val="00D07DEB"/>
    <w:rsid w:val="00D10AFD"/>
    <w:rsid w:val="00D11564"/>
    <w:rsid w:val="00D11924"/>
    <w:rsid w:val="00D13234"/>
    <w:rsid w:val="00D1406F"/>
    <w:rsid w:val="00D1517A"/>
    <w:rsid w:val="00D154EF"/>
    <w:rsid w:val="00D15A33"/>
    <w:rsid w:val="00D15E52"/>
    <w:rsid w:val="00D16FBF"/>
    <w:rsid w:val="00D170A0"/>
    <w:rsid w:val="00D204CF"/>
    <w:rsid w:val="00D2075C"/>
    <w:rsid w:val="00D20C6F"/>
    <w:rsid w:val="00D20EAD"/>
    <w:rsid w:val="00D20FA8"/>
    <w:rsid w:val="00D21191"/>
    <w:rsid w:val="00D21911"/>
    <w:rsid w:val="00D21A0C"/>
    <w:rsid w:val="00D22335"/>
    <w:rsid w:val="00D2250A"/>
    <w:rsid w:val="00D231EC"/>
    <w:rsid w:val="00D23720"/>
    <w:rsid w:val="00D241DE"/>
    <w:rsid w:val="00D245A0"/>
    <w:rsid w:val="00D24710"/>
    <w:rsid w:val="00D24A96"/>
    <w:rsid w:val="00D24ADE"/>
    <w:rsid w:val="00D24FD6"/>
    <w:rsid w:val="00D25682"/>
    <w:rsid w:val="00D25E63"/>
    <w:rsid w:val="00D260AE"/>
    <w:rsid w:val="00D260DF"/>
    <w:rsid w:val="00D264FF"/>
    <w:rsid w:val="00D2682C"/>
    <w:rsid w:val="00D26E3D"/>
    <w:rsid w:val="00D301FC"/>
    <w:rsid w:val="00D30345"/>
    <w:rsid w:val="00D30EE8"/>
    <w:rsid w:val="00D322F0"/>
    <w:rsid w:val="00D33259"/>
    <w:rsid w:val="00D334A3"/>
    <w:rsid w:val="00D33551"/>
    <w:rsid w:val="00D34990"/>
    <w:rsid w:val="00D34AE0"/>
    <w:rsid w:val="00D350BD"/>
    <w:rsid w:val="00D36106"/>
    <w:rsid w:val="00D36D4B"/>
    <w:rsid w:val="00D372BF"/>
    <w:rsid w:val="00D37760"/>
    <w:rsid w:val="00D37C87"/>
    <w:rsid w:val="00D37DF0"/>
    <w:rsid w:val="00D40903"/>
    <w:rsid w:val="00D416DA"/>
    <w:rsid w:val="00D420BB"/>
    <w:rsid w:val="00D43327"/>
    <w:rsid w:val="00D43453"/>
    <w:rsid w:val="00D435A9"/>
    <w:rsid w:val="00D43990"/>
    <w:rsid w:val="00D44492"/>
    <w:rsid w:val="00D45E9F"/>
    <w:rsid w:val="00D46094"/>
    <w:rsid w:val="00D46CB5"/>
    <w:rsid w:val="00D47343"/>
    <w:rsid w:val="00D47471"/>
    <w:rsid w:val="00D475B7"/>
    <w:rsid w:val="00D47E9E"/>
    <w:rsid w:val="00D50474"/>
    <w:rsid w:val="00D504AC"/>
    <w:rsid w:val="00D5086E"/>
    <w:rsid w:val="00D524C0"/>
    <w:rsid w:val="00D53119"/>
    <w:rsid w:val="00D536E4"/>
    <w:rsid w:val="00D537D1"/>
    <w:rsid w:val="00D54E7C"/>
    <w:rsid w:val="00D554B6"/>
    <w:rsid w:val="00D5606F"/>
    <w:rsid w:val="00D5614D"/>
    <w:rsid w:val="00D57516"/>
    <w:rsid w:val="00D578A1"/>
    <w:rsid w:val="00D60684"/>
    <w:rsid w:val="00D61657"/>
    <w:rsid w:val="00D62027"/>
    <w:rsid w:val="00D62D9E"/>
    <w:rsid w:val="00D63A05"/>
    <w:rsid w:val="00D6469D"/>
    <w:rsid w:val="00D64AA7"/>
    <w:rsid w:val="00D65C4C"/>
    <w:rsid w:val="00D65DE4"/>
    <w:rsid w:val="00D66366"/>
    <w:rsid w:val="00D665D4"/>
    <w:rsid w:val="00D66E4D"/>
    <w:rsid w:val="00D702F7"/>
    <w:rsid w:val="00D71118"/>
    <w:rsid w:val="00D71C3E"/>
    <w:rsid w:val="00D71E2C"/>
    <w:rsid w:val="00D71FAE"/>
    <w:rsid w:val="00D72976"/>
    <w:rsid w:val="00D73954"/>
    <w:rsid w:val="00D73E37"/>
    <w:rsid w:val="00D73F1D"/>
    <w:rsid w:val="00D74542"/>
    <w:rsid w:val="00D745D3"/>
    <w:rsid w:val="00D74A81"/>
    <w:rsid w:val="00D75060"/>
    <w:rsid w:val="00D7630E"/>
    <w:rsid w:val="00D76728"/>
    <w:rsid w:val="00D7721A"/>
    <w:rsid w:val="00D772C7"/>
    <w:rsid w:val="00D774A9"/>
    <w:rsid w:val="00D80076"/>
    <w:rsid w:val="00D805AB"/>
    <w:rsid w:val="00D8061B"/>
    <w:rsid w:val="00D8094C"/>
    <w:rsid w:val="00D80B80"/>
    <w:rsid w:val="00D8141B"/>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986"/>
    <w:rsid w:val="00DA1C89"/>
    <w:rsid w:val="00DA26DE"/>
    <w:rsid w:val="00DA2FFF"/>
    <w:rsid w:val="00DA3136"/>
    <w:rsid w:val="00DA3589"/>
    <w:rsid w:val="00DA3EF1"/>
    <w:rsid w:val="00DA4295"/>
    <w:rsid w:val="00DA4DAD"/>
    <w:rsid w:val="00DA4F00"/>
    <w:rsid w:val="00DA5812"/>
    <w:rsid w:val="00DA5E34"/>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AF7"/>
    <w:rsid w:val="00DC1F72"/>
    <w:rsid w:val="00DC225B"/>
    <w:rsid w:val="00DC2762"/>
    <w:rsid w:val="00DC2F9F"/>
    <w:rsid w:val="00DC3827"/>
    <w:rsid w:val="00DC3C99"/>
    <w:rsid w:val="00DC3FC0"/>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2F09"/>
    <w:rsid w:val="00DE3A54"/>
    <w:rsid w:val="00DE4136"/>
    <w:rsid w:val="00DE4442"/>
    <w:rsid w:val="00DE4E7B"/>
    <w:rsid w:val="00DE543E"/>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03F"/>
    <w:rsid w:val="00E12223"/>
    <w:rsid w:val="00E12F6C"/>
    <w:rsid w:val="00E13501"/>
    <w:rsid w:val="00E148E9"/>
    <w:rsid w:val="00E15062"/>
    <w:rsid w:val="00E15AEB"/>
    <w:rsid w:val="00E16F0F"/>
    <w:rsid w:val="00E1750A"/>
    <w:rsid w:val="00E1755F"/>
    <w:rsid w:val="00E17A1E"/>
    <w:rsid w:val="00E20036"/>
    <w:rsid w:val="00E20F32"/>
    <w:rsid w:val="00E21356"/>
    <w:rsid w:val="00E21885"/>
    <w:rsid w:val="00E22BE2"/>
    <w:rsid w:val="00E22C47"/>
    <w:rsid w:val="00E2324D"/>
    <w:rsid w:val="00E2392B"/>
    <w:rsid w:val="00E251E8"/>
    <w:rsid w:val="00E253BC"/>
    <w:rsid w:val="00E2555C"/>
    <w:rsid w:val="00E261A4"/>
    <w:rsid w:val="00E264C1"/>
    <w:rsid w:val="00E26756"/>
    <w:rsid w:val="00E26AC0"/>
    <w:rsid w:val="00E27011"/>
    <w:rsid w:val="00E27AAE"/>
    <w:rsid w:val="00E30872"/>
    <w:rsid w:val="00E30FB8"/>
    <w:rsid w:val="00E31825"/>
    <w:rsid w:val="00E3236E"/>
    <w:rsid w:val="00E3296F"/>
    <w:rsid w:val="00E34118"/>
    <w:rsid w:val="00E348A3"/>
    <w:rsid w:val="00E34C0A"/>
    <w:rsid w:val="00E364A7"/>
    <w:rsid w:val="00E3717F"/>
    <w:rsid w:val="00E4001B"/>
    <w:rsid w:val="00E402FF"/>
    <w:rsid w:val="00E40339"/>
    <w:rsid w:val="00E40C02"/>
    <w:rsid w:val="00E415E7"/>
    <w:rsid w:val="00E436D2"/>
    <w:rsid w:val="00E44450"/>
    <w:rsid w:val="00E44500"/>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B39"/>
    <w:rsid w:val="00E55D49"/>
    <w:rsid w:val="00E55DE2"/>
    <w:rsid w:val="00E56143"/>
    <w:rsid w:val="00E56CB9"/>
    <w:rsid w:val="00E56E1F"/>
    <w:rsid w:val="00E57D23"/>
    <w:rsid w:val="00E57FD8"/>
    <w:rsid w:val="00E60B33"/>
    <w:rsid w:val="00E60ECD"/>
    <w:rsid w:val="00E612C7"/>
    <w:rsid w:val="00E618F7"/>
    <w:rsid w:val="00E61D8A"/>
    <w:rsid w:val="00E6287E"/>
    <w:rsid w:val="00E62BD2"/>
    <w:rsid w:val="00E631E3"/>
    <w:rsid w:val="00E63B47"/>
    <w:rsid w:val="00E63BFE"/>
    <w:rsid w:val="00E6425A"/>
    <w:rsid w:val="00E6523A"/>
    <w:rsid w:val="00E668BB"/>
    <w:rsid w:val="00E6696F"/>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6A"/>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45E7"/>
    <w:rsid w:val="00E94C28"/>
    <w:rsid w:val="00E95191"/>
    <w:rsid w:val="00E95A2E"/>
    <w:rsid w:val="00E95E45"/>
    <w:rsid w:val="00E968B0"/>
    <w:rsid w:val="00E9757B"/>
    <w:rsid w:val="00E97ACD"/>
    <w:rsid w:val="00E97D20"/>
    <w:rsid w:val="00EA0134"/>
    <w:rsid w:val="00EA0C70"/>
    <w:rsid w:val="00EA13B2"/>
    <w:rsid w:val="00EA1591"/>
    <w:rsid w:val="00EA166D"/>
    <w:rsid w:val="00EA2B0D"/>
    <w:rsid w:val="00EA3667"/>
    <w:rsid w:val="00EA399B"/>
    <w:rsid w:val="00EA3E4D"/>
    <w:rsid w:val="00EA429D"/>
    <w:rsid w:val="00EA4395"/>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072"/>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91E"/>
    <w:rsid w:val="00EC0EA3"/>
    <w:rsid w:val="00EC13BA"/>
    <w:rsid w:val="00EC18D4"/>
    <w:rsid w:val="00EC1AFF"/>
    <w:rsid w:val="00EC1F2F"/>
    <w:rsid w:val="00EC2D22"/>
    <w:rsid w:val="00EC3036"/>
    <w:rsid w:val="00EC3F5D"/>
    <w:rsid w:val="00EC41D8"/>
    <w:rsid w:val="00EC428F"/>
    <w:rsid w:val="00EC4F31"/>
    <w:rsid w:val="00EC63B0"/>
    <w:rsid w:val="00EC688F"/>
    <w:rsid w:val="00EC69CF"/>
    <w:rsid w:val="00ED017F"/>
    <w:rsid w:val="00ED08A1"/>
    <w:rsid w:val="00ED159C"/>
    <w:rsid w:val="00ED415F"/>
    <w:rsid w:val="00ED5579"/>
    <w:rsid w:val="00ED6FE8"/>
    <w:rsid w:val="00ED75EF"/>
    <w:rsid w:val="00ED7601"/>
    <w:rsid w:val="00ED7796"/>
    <w:rsid w:val="00EE0116"/>
    <w:rsid w:val="00EE0633"/>
    <w:rsid w:val="00EE0E86"/>
    <w:rsid w:val="00EE1A10"/>
    <w:rsid w:val="00EE1F3F"/>
    <w:rsid w:val="00EE33F1"/>
    <w:rsid w:val="00EE37FE"/>
    <w:rsid w:val="00EE590A"/>
    <w:rsid w:val="00EE5927"/>
    <w:rsid w:val="00EE5937"/>
    <w:rsid w:val="00EE62EA"/>
    <w:rsid w:val="00EE67B4"/>
    <w:rsid w:val="00EF056F"/>
    <w:rsid w:val="00EF0882"/>
    <w:rsid w:val="00EF1122"/>
    <w:rsid w:val="00EF12E2"/>
    <w:rsid w:val="00EF22D8"/>
    <w:rsid w:val="00EF29FC"/>
    <w:rsid w:val="00EF301D"/>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71E"/>
    <w:rsid w:val="00F13BCF"/>
    <w:rsid w:val="00F144D7"/>
    <w:rsid w:val="00F149C5"/>
    <w:rsid w:val="00F15201"/>
    <w:rsid w:val="00F15F86"/>
    <w:rsid w:val="00F16215"/>
    <w:rsid w:val="00F16377"/>
    <w:rsid w:val="00F16AC6"/>
    <w:rsid w:val="00F17438"/>
    <w:rsid w:val="00F17B69"/>
    <w:rsid w:val="00F21523"/>
    <w:rsid w:val="00F22CDE"/>
    <w:rsid w:val="00F2310D"/>
    <w:rsid w:val="00F23260"/>
    <w:rsid w:val="00F23973"/>
    <w:rsid w:val="00F23CB6"/>
    <w:rsid w:val="00F2465E"/>
    <w:rsid w:val="00F2523B"/>
    <w:rsid w:val="00F25384"/>
    <w:rsid w:val="00F261B3"/>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831"/>
    <w:rsid w:val="00F42256"/>
    <w:rsid w:val="00F427DB"/>
    <w:rsid w:val="00F4290D"/>
    <w:rsid w:val="00F42B3B"/>
    <w:rsid w:val="00F43487"/>
    <w:rsid w:val="00F44781"/>
    <w:rsid w:val="00F468D6"/>
    <w:rsid w:val="00F4695E"/>
    <w:rsid w:val="00F46F0A"/>
    <w:rsid w:val="00F47214"/>
    <w:rsid w:val="00F501EB"/>
    <w:rsid w:val="00F5092D"/>
    <w:rsid w:val="00F50D46"/>
    <w:rsid w:val="00F528CC"/>
    <w:rsid w:val="00F52C2C"/>
    <w:rsid w:val="00F52CA3"/>
    <w:rsid w:val="00F53632"/>
    <w:rsid w:val="00F54A3D"/>
    <w:rsid w:val="00F54B88"/>
    <w:rsid w:val="00F54F64"/>
    <w:rsid w:val="00F56254"/>
    <w:rsid w:val="00F56E48"/>
    <w:rsid w:val="00F61A4D"/>
    <w:rsid w:val="00F62829"/>
    <w:rsid w:val="00F6364E"/>
    <w:rsid w:val="00F636BA"/>
    <w:rsid w:val="00F63839"/>
    <w:rsid w:val="00F639AF"/>
    <w:rsid w:val="00F64B8B"/>
    <w:rsid w:val="00F64CFF"/>
    <w:rsid w:val="00F64E6D"/>
    <w:rsid w:val="00F650E5"/>
    <w:rsid w:val="00F655D0"/>
    <w:rsid w:val="00F65CC8"/>
    <w:rsid w:val="00F6619F"/>
    <w:rsid w:val="00F7080E"/>
    <w:rsid w:val="00F70EDB"/>
    <w:rsid w:val="00F70FA3"/>
    <w:rsid w:val="00F71107"/>
    <w:rsid w:val="00F722B2"/>
    <w:rsid w:val="00F72AF0"/>
    <w:rsid w:val="00F72BB3"/>
    <w:rsid w:val="00F731F5"/>
    <w:rsid w:val="00F75087"/>
    <w:rsid w:val="00F75259"/>
    <w:rsid w:val="00F754D4"/>
    <w:rsid w:val="00F764C0"/>
    <w:rsid w:val="00F7664E"/>
    <w:rsid w:val="00F7687C"/>
    <w:rsid w:val="00F76A98"/>
    <w:rsid w:val="00F805CB"/>
    <w:rsid w:val="00F80812"/>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EA9"/>
    <w:rsid w:val="00F96F31"/>
    <w:rsid w:val="00F97C9A"/>
    <w:rsid w:val="00F97F72"/>
    <w:rsid w:val="00FA0242"/>
    <w:rsid w:val="00FA042E"/>
    <w:rsid w:val="00FA056E"/>
    <w:rsid w:val="00FA0777"/>
    <w:rsid w:val="00FA0EE8"/>
    <w:rsid w:val="00FA11D5"/>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250"/>
    <w:rsid w:val="00FA7925"/>
    <w:rsid w:val="00FA7ADE"/>
    <w:rsid w:val="00FA7E8C"/>
    <w:rsid w:val="00FB002C"/>
    <w:rsid w:val="00FB2D04"/>
    <w:rsid w:val="00FB2DAB"/>
    <w:rsid w:val="00FB3924"/>
    <w:rsid w:val="00FB4C90"/>
    <w:rsid w:val="00FB4E7E"/>
    <w:rsid w:val="00FB5239"/>
    <w:rsid w:val="00FB62F3"/>
    <w:rsid w:val="00FB63B6"/>
    <w:rsid w:val="00FC0BBA"/>
    <w:rsid w:val="00FC0F62"/>
    <w:rsid w:val="00FC1196"/>
    <w:rsid w:val="00FC11D1"/>
    <w:rsid w:val="00FC1413"/>
    <w:rsid w:val="00FC166C"/>
    <w:rsid w:val="00FC1E37"/>
    <w:rsid w:val="00FC1FC2"/>
    <w:rsid w:val="00FC2204"/>
    <w:rsid w:val="00FC2ABD"/>
    <w:rsid w:val="00FC30DC"/>
    <w:rsid w:val="00FC3365"/>
    <w:rsid w:val="00FC41DC"/>
    <w:rsid w:val="00FC49E8"/>
    <w:rsid w:val="00FC51EA"/>
    <w:rsid w:val="00FC6170"/>
    <w:rsid w:val="00FC61B5"/>
    <w:rsid w:val="00FC675A"/>
    <w:rsid w:val="00FC6D3B"/>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E766E"/>
    <w:rsid w:val="00FF0E54"/>
    <w:rsid w:val="00FF1625"/>
    <w:rsid w:val="00FF1CED"/>
    <w:rsid w:val="00FF2D24"/>
    <w:rsid w:val="00FF49F1"/>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76074B65-9E0C-4A65-8F6A-DEFC0B18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5347</TotalTime>
  <Pages>7</Pages>
  <Words>1885</Words>
  <Characters>10750</Characters>
  <Application>Microsoft Office Word</Application>
  <DocSecurity>0</DocSecurity>
  <Lines>89</Lines>
  <Paragraphs>25</Paragraphs>
  <ScaleCrop>false</ScaleCrop>
  <Company>Tom</Company>
  <LinksUpToDate>false</LinksUpToDate>
  <CharactersWithSpaces>12610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759</cp:revision>
  <cp:lastPrinted>1995-11-21T09:41:00Z</cp:lastPrinted>
  <dcterms:created xsi:type="dcterms:W3CDTF">2023-11-03T13:39:00Z</dcterms:created>
  <dcterms:modified xsi:type="dcterms:W3CDTF">2024-11-08T11:13:00Z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